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4C" w:rsidRPr="000A5295" w:rsidRDefault="00144D4C" w:rsidP="00144D4C">
      <w:pPr>
        <w:pStyle w:val="a4"/>
        <w:spacing w:line="600" w:lineRule="exact"/>
        <w:ind w:left="0" w:right="0" w:firstLine="0"/>
        <w:rPr>
          <w:rFonts w:eastAsia="標楷體"/>
          <w:b w:val="0"/>
          <w:bCs/>
          <w:spacing w:val="20"/>
          <w:sz w:val="44"/>
          <w:szCs w:val="44"/>
        </w:rPr>
      </w:pPr>
      <w:r w:rsidRPr="000A5295">
        <w:rPr>
          <w:rFonts w:eastAsia="標楷體" w:hint="eastAsia"/>
          <w:b w:val="0"/>
          <w:bCs/>
          <w:spacing w:val="20"/>
          <w:sz w:val="44"/>
          <w:szCs w:val="44"/>
        </w:rPr>
        <w:t>監察院訴願審議委員會組織規程第二條</w:t>
      </w:r>
      <w:r w:rsidRPr="000A5295">
        <w:rPr>
          <w:rFonts w:ascii="標楷體" w:eastAsia="標楷體" w:hAnsi="標楷體" w:hint="eastAsia"/>
          <w:b w:val="0"/>
          <w:bCs/>
          <w:spacing w:val="20"/>
          <w:sz w:val="44"/>
          <w:szCs w:val="44"/>
        </w:rPr>
        <w:t>、</w:t>
      </w:r>
      <w:r w:rsidRPr="000A5295">
        <w:rPr>
          <w:rFonts w:ascii="標楷體" w:eastAsia="標楷體" w:hAnsi="標楷體" w:hint="eastAsia"/>
          <w:b w:val="0"/>
          <w:spacing w:val="20"/>
          <w:sz w:val="44"/>
          <w:szCs w:val="44"/>
        </w:rPr>
        <w:t>第五條</w:t>
      </w:r>
      <w:r w:rsidRPr="000A5295">
        <w:rPr>
          <w:rFonts w:eastAsia="標楷體" w:hint="eastAsia"/>
          <w:b w:val="0"/>
          <w:bCs/>
          <w:spacing w:val="20"/>
          <w:sz w:val="44"/>
          <w:szCs w:val="44"/>
        </w:rPr>
        <w:t>修正草案總說明</w:t>
      </w:r>
    </w:p>
    <w:p w:rsidR="00144D4C" w:rsidRPr="00EF334B" w:rsidRDefault="00144D4C" w:rsidP="00144D4C">
      <w:pPr>
        <w:spacing w:beforeLines="100" w:before="360" w:line="460" w:lineRule="exact"/>
        <w:ind w:right="0"/>
        <w:rPr>
          <w:rFonts w:ascii="標楷體" w:eastAsia="標楷體" w:hAnsi="標楷體"/>
          <w:bCs/>
          <w:spacing w:val="22"/>
          <w:sz w:val="32"/>
          <w:szCs w:val="32"/>
        </w:rPr>
      </w:pPr>
      <w:r w:rsidRPr="00710BFA">
        <w:rPr>
          <w:rFonts w:hint="eastAsia"/>
          <w:spacing w:val="20"/>
          <w:sz w:val="32"/>
          <w:szCs w:val="32"/>
        </w:rPr>
        <w:t xml:space="preserve">    </w:t>
      </w:r>
      <w:r w:rsidRPr="0012300B">
        <w:rPr>
          <w:rFonts w:ascii="標楷體" w:eastAsia="標楷體" w:hAnsi="標楷體" w:hint="eastAsia"/>
          <w:bCs/>
          <w:spacing w:val="22"/>
          <w:sz w:val="32"/>
          <w:szCs w:val="32"/>
        </w:rPr>
        <w:t>監察院訴願審議委員會組織規程（下稱本</w:t>
      </w:r>
      <w:r>
        <w:rPr>
          <w:rFonts w:ascii="標楷體" w:eastAsia="標楷體" w:hAnsi="標楷體" w:hint="eastAsia"/>
          <w:bCs/>
          <w:spacing w:val="22"/>
          <w:sz w:val="32"/>
          <w:szCs w:val="32"/>
        </w:rPr>
        <w:t>規程）自八十二年九月二十七日制定施行以來，共計修正六</w:t>
      </w:r>
      <w:r w:rsidRPr="0012300B">
        <w:rPr>
          <w:rFonts w:ascii="標楷體" w:eastAsia="標楷體" w:hAnsi="標楷體" w:hint="eastAsia"/>
          <w:bCs/>
          <w:spacing w:val="22"/>
          <w:sz w:val="32"/>
          <w:szCs w:val="32"/>
        </w:rPr>
        <w:t>次。</w:t>
      </w:r>
      <w:r w:rsidRPr="0012300B">
        <w:rPr>
          <w:rFonts w:ascii="標楷體" w:eastAsia="標楷體" w:hAnsi="標楷體" w:hint="eastAsia"/>
          <w:spacing w:val="22"/>
          <w:sz w:val="32"/>
          <w:szCs w:val="32"/>
        </w:rPr>
        <w:t>現行</w:t>
      </w:r>
      <w:r>
        <w:rPr>
          <w:rFonts w:ascii="標楷體" w:eastAsia="標楷體" w:hAnsi="標楷體" w:hint="eastAsia"/>
          <w:bCs/>
          <w:spacing w:val="22"/>
          <w:sz w:val="32"/>
          <w:szCs w:val="32"/>
        </w:rPr>
        <w:t>本</w:t>
      </w:r>
      <w:r w:rsidRPr="0012300B">
        <w:rPr>
          <w:rFonts w:ascii="標楷體" w:eastAsia="標楷體" w:hAnsi="標楷體" w:hint="eastAsia"/>
          <w:bCs/>
          <w:spacing w:val="22"/>
          <w:sz w:val="32"/>
          <w:szCs w:val="32"/>
        </w:rPr>
        <w:t>規程第二條</w:t>
      </w:r>
      <w:r w:rsidRPr="0012300B">
        <w:rPr>
          <w:rFonts w:ascii="標楷體" w:eastAsia="標楷體" w:hAnsi="標楷體" w:hint="eastAsia"/>
          <w:spacing w:val="22"/>
          <w:sz w:val="32"/>
          <w:szCs w:val="32"/>
        </w:rPr>
        <w:t>第一項係</w:t>
      </w:r>
      <w:r w:rsidRPr="0012300B">
        <w:rPr>
          <w:rFonts w:ascii="標楷體" w:eastAsia="標楷體" w:hAnsi="標楷體" w:hint="eastAsia"/>
          <w:bCs/>
          <w:spacing w:val="22"/>
          <w:sz w:val="32"/>
          <w:szCs w:val="32"/>
        </w:rPr>
        <w:t>規定監察院訴願審議委員會</w:t>
      </w:r>
      <w:r>
        <w:rPr>
          <w:rFonts w:ascii="標楷體" w:eastAsia="標楷體" w:hAnsi="標楷體" w:hint="eastAsia"/>
          <w:bCs/>
          <w:spacing w:val="22"/>
          <w:sz w:val="32"/>
          <w:szCs w:val="32"/>
        </w:rPr>
        <w:t>（下稱</w:t>
      </w:r>
      <w:r w:rsidRPr="0012300B">
        <w:rPr>
          <w:rFonts w:ascii="標楷體" w:eastAsia="標楷體" w:hAnsi="標楷體" w:hint="eastAsia"/>
          <w:bCs/>
          <w:spacing w:val="22"/>
          <w:sz w:val="32"/>
          <w:szCs w:val="32"/>
        </w:rPr>
        <w:t>本會</w:t>
      </w:r>
      <w:r>
        <w:rPr>
          <w:rFonts w:ascii="標楷體" w:eastAsia="標楷體" w:hAnsi="標楷體" w:hint="eastAsia"/>
          <w:bCs/>
          <w:spacing w:val="22"/>
          <w:sz w:val="32"/>
          <w:szCs w:val="32"/>
        </w:rPr>
        <w:t>）</w:t>
      </w:r>
      <w:r w:rsidRPr="0012300B">
        <w:rPr>
          <w:rFonts w:ascii="標楷體" w:eastAsia="標楷體" w:hAnsi="標楷體" w:hint="eastAsia"/>
          <w:bCs/>
          <w:spacing w:val="22"/>
          <w:sz w:val="32"/>
          <w:szCs w:val="32"/>
        </w:rPr>
        <w:t>置委員九人至十三人，除副院長為當然委員，並擔任主任委員外，其中由院長</w:t>
      </w:r>
      <w:r w:rsidRPr="00453A4F">
        <w:rPr>
          <w:rFonts w:ascii="標楷體" w:eastAsia="標楷體" w:hAnsi="標楷體" w:hint="eastAsia"/>
          <w:bCs/>
          <w:spacing w:val="22"/>
          <w:sz w:val="32"/>
          <w:szCs w:val="32"/>
        </w:rPr>
        <w:t>就社會公正人士、學者或專家聘兼之人數不得少於二分之一，餘由院長就未擔任監察院廉政委員會委員之監察委員</w:t>
      </w:r>
      <w:r w:rsidRPr="00777588">
        <w:rPr>
          <w:rFonts w:ascii="標楷體" w:eastAsia="標楷體" w:hAnsi="標楷體" w:hint="eastAsia"/>
          <w:bCs/>
          <w:spacing w:val="22"/>
          <w:sz w:val="32"/>
          <w:szCs w:val="32"/>
        </w:rPr>
        <w:t>聘兼之</w:t>
      </w:r>
      <w:r w:rsidRPr="00777588">
        <w:rPr>
          <w:rFonts w:ascii="標楷體" w:eastAsia="標楷體" w:hAnsi="標楷體" w:hint="eastAsia"/>
          <w:bCs/>
          <w:spacing w:val="20"/>
          <w:sz w:val="32"/>
          <w:szCs w:val="32"/>
        </w:rPr>
        <w:t>。並未就</w:t>
      </w:r>
      <w:r w:rsidRPr="00777588">
        <w:rPr>
          <w:rFonts w:ascii="標楷體" w:eastAsia="標楷體" w:hAnsi="標楷體" w:hint="eastAsia"/>
          <w:color w:val="000000" w:themeColor="text1"/>
          <w:spacing w:val="20"/>
          <w:sz w:val="32"/>
          <w:szCs w:val="32"/>
        </w:rPr>
        <w:t>委員組成，</w:t>
      </w:r>
      <w:r w:rsidRPr="00777588">
        <w:rPr>
          <w:rFonts w:ascii="標楷體" w:eastAsia="標楷體" w:hAnsi="標楷體" w:hint="eastAsia"/>
          <w:bCs/>
          <w:spacing w:val="20"/>
          <w:sz w:val="32"/>
          <w:szCs w:val="32"/>
        </w:rPr>
        <w:t>特別</w:t>
      </w:r>
      <w:r w:rsidRPr="00777588">
        <w:rPr>
          <w:rFonts w:ascii="標楷體" w:eastAsia="標楷體" w:hAnsi="標楷體" w:hint="eastAsia"/>
          <w:color w:val="000000" w:themeColor="text1"/>
          <w:spacing w:val="20"/>
          <w:sz w:val="32"/>
          <w:szCs w:val="32"/>
        </w:rPr>
        <w:t>明文一定之性別比例規定。依消除對婦女一切形式歧視公約施行法</w:t>
      </w:r>
      <w:r w:rsidRPr="007E1879">
        <w:rPr>
          <w:rFonts w:ascii="標楷體" w:eastAsia="標楷體" w:hAnsi="標楷體" w:hint="eastAsia"/>
          <w:color w:val="000000" w:themeColor="text1"/>
          <w:spacing w:val="20"/>
          <w:sz w:val="32"/>
          <w:szCs w:val="32"/>
        </w:rPr>
        <w:t>第</w:t>
      </w:r>
      <w:r w:rsidR="00450F8B">
        <w:rPr>
          <w:rFonts w:ascii="標楷體" w:eastAsia="標楷體" w:hAnsi="標楷體" w:hint="eastAsia"/>
          <w:color w:val="000000" w:themeColor="text1"/>
          <w:spacing w:val="20"/>
          <w:sz w:val="32"/>
          <w:szCs w:val="32"/>
        </w:rPr>
        <w:t>三</w:t>
      </w:r>
      <w:r w:rsidRPr="007E1879">
        <w:rPr>
          <w:rFonts w:ascii="標楷體" w:eastAsia="標楷體" w:hAnsi="標楷體" w:hint="eastAsia"/>
          <w:color w:val="000000" w:themeColor="text1"/>
          <w:spacing w:val="20"/>
          <w:sz w:val="32"/>
          <w:szCs w:val="32"/>
        </w:rPr>
        <w:t>條</w:t>
      </w:r>
      <w:r>
        <w:rPr>
          <w:rFonts w:ascii="標楷體" w:eastAsia="標楷體" w:hAnsi="標楷體" w:hint="eastAsia"/>
          <w:color w:val="000000" w:themeColor="text1"/>
          <w:spacing w:val="20"/>
          <w:sz w:val="32"/>
          <w:szCs w:val="32"/>
        </w:rPr>
        <w:t>規定，</w:t>
      </w:r>
      <w:r w:rsidRPr="007E1879">
        <w:rPr>
          <w:rFonts w:ascii="標楷體" w:eastAsia="標楷體" w:hAnsi="標楷體" w:cs="Arial" w:hint="eastAsia"/>
          <w:color w:val="000000"/>
          <w:spacing w:val="20"/>
          <w:sz w:val="32"/>
          <w:szCs w:val="32"/>
        </w:rPr>
        <w:t>適用公約規定之法規及行政措施，應參照公約意旨及聯合國消除對婦女歧視委員會對公約之解釋</w:t>
      </w:r>
      <w:r>
        <w:rPr>
          <w:rFonts w:ascii="標楷體" w:eastAsia="標楷體" w:hAnsi="標楷體" w:hint="eastAsia"/>
          <w:color w:val="000000" w:themeColor="text1"/>
          <w:spacing w:val="20"/>
          <w:sz w:val="32"/>
          <w:szCs w:val="32"/>
        </w:rPr>
        <w:t>；同法</w:t>
      </w:r>
      <w:r w:rsidRPr="007E1879">
        <w:rPr>
          <w:rFonts w:ascii="標楷體" w:eastAsia="標楷體" w:hAnsi="標楷體" w:hint="eastAsia"/>
          <w:color w:val="000000" w:themeColor="text1"/>
          <w:spacing w:val="20"/>
          <w:sz w:val="32"/>
          <w:szCs w:val="32"/>
        </w:rPr>
        <w:t>第</w:t>
      </w:r>
      <w:r w:rsidR="00450F8B">
        <w:rPr>
          <w:rFonts w:ascii="標楷體" w:eastAsia="標楷體" w:hAnsi="標楷體" w:hint="eastAsia"/>
          <w:color w:val="000000" w:themeColor="text1"/>
          <w:spacing w:val="20"/>
          <w:sz w:val="32"/>
          <w:szCs w:val="32"/>
        </w:rPr>
        <w:t>四</w:t>
      </w:r>
      <w:r w:rsidRPr="007E1879">
        <w:rPr>
          <w:rFonts w:ascii="標楷體" w:eastAsia="標楷體" w:hAnsi="標楷體" w:hint="eastAsia"/>
          <w:color w:val="000000" w:themeColor="text1"/>
          <w:spacing w:val="20"/>
          <w:sz w:val="32"/>
          <w:szCs w:val="32"/>
        </w:rPr>
        <w:t>條</w:t>
      </w:r>
      <w:r>
        <w:rPr>
          <w:rFonts w:ascii="標楷體" w:eastAsia="標楷體" w:hAnsi="標楷體" w:hint="eastAsia"/>
          <w:color w:val="000000" w:themeColor="text1"/>
          <w:spacing w:val="20"/>
          <w:sz w:val="32"/>
          <w:szCs w:val="32"/>
        </w:rPr>
        <w:t>規定，</w:t>
      </w:r>
      <w:r w:rsidRPr="007E1879">
        <w:rPr>
          <w:rFonts w:ascii="標楷體" w:eastAsia="標楷體" w:hAnsi="標楷體" w:cs="Arial" w:hint="eastAsia"/>
          <w:color w:val="000000"/>
          <w:spacing w:val="20"/>
          <w:sz w:val="32"/>
          <w:szCs w:val="32"/>
        </w:rPr>
        <w:t>各級政府機關行使職權，應符合公約有關性別人權保障之規定，消除性別</w:t>
      </w:r>
      <w:r>
        <w:rPr>
          <w:rFonts w:ascii="標楷體" w:eastAsia="標楷體" w:hAnsi="標楷體" w:cs="Arial" w:hint="eastAsia"/>
          <w:color w:val="000000"/>
          <w:spacing w:val="20"/>
          <w:sz w:val="32"/>
          <w:szCs w:val="32"/>
        </w:rPr>
        <w:t>歧視，並積極促進性別平等之實現；以</w:t>
      </w:r>
      <w:r w:rsidRPr="007E1879">
        <w:rPr>
          <w:rFonts w:ascii="標楷體" w:eastAsia="標楷體" w:hAnsi="標楷體" w:hint="eastAsia"/>
          <w:color w:val="000000" w:themeColor="text1"/>
          <w:spacing w:val="20"/>
          <w:sz w:val="32"/>
          <w:szCs w:val="32"/>
        </w:rPr>
        <w:t>及</w:t>
      </w:r>
      <w:r>
        <w:rPr>
          <w:rFonts w:ascii="標楷體" w:eastAsia="標楷體" w:hAnsi="標楷體" w:hint="eastAsia"/>
          <w:color w:val="000000" w:themeColor="text1"/>
          <w:spacing w:val="20"/>
          <w:sz w:val="32"/>
          <w:szCs w:val="32"/>
        </w:rPr>
        <w:t>同法</w:t>
      </w:r>
      <w:r w:rsidRPr="007E1879">
        <w:rPr>
          <w:rFonts w:ascii="標楷體" w:eastAsia="標楷體" w:hAnsi="標楷體" w:hint="eastAsia"/>
          <w:color w:val="000000" w:themeColor="text1"/>
          <w:spacing w:val="20"/>
          <w:sz w:val="32"/>
          <w:szCs w:val="32"/>
        </w:rPr>
        <w:t>第</w:t>
      </w:r>
      <w:r w:rsidR="00450F8B">
        <w:rPr>
          <w:rFonts w:ascii="標楷體" w:eastAsia="標楷體" w:hAnsi="標楷體" w:hint="eastAsia"/>
          <w:color w:val="000000" w:themeColor="text1"/>
          <w:spacing w:val="20"/>
          <w:sz w:val="32"/>
          <w:szCs w:val="32"/>
        </w:rPr>
        <w:t>八</w:t>
      </w:r>
      <w:r w:rsidRPr="007E1879">
        <w:rPr>
          <w:rFonts w:ascii="標楷體" w:eastAsia="標楷體" w:hAnsi="標楷體" w:hint="eastAsia"/>
          <w:color w:val="000000" w:themeColor="text1"/>
          <w:spacing w:val="20"/>
          <w:sz w:val="32"/>
          <w:szCs w:val="32"/>
        </w:rPr>
        <w:t>條規</w:t>
      </w:r>
      <w:r>
        <w:rPr>
          <w:rFonts w:ascii="標楷體" w:eastAsia="標楷體" w:hAnsi="標楷體" w:hint="eastAsia"/>
          <w:color w:val="000000" w:themeColor="text1"/>
          <w:spacing w:val="20"/>
          <w:sz w:val="32"/>
          <w:szCs w:val="32"/>
        </w:rPr>
        <w:t>定，</w:t>
      </w:r>
      <w:r w:rsidRPr="007E1879">
        <w:rPr>
          <w:rFonts w:ascii="標楷體" w:eastAsia="標楷體" w:hAnsi="標楷體" w:cs="Arial" w:hint="eastAsia"/>
          <w:color w:val="000000"/>
          <w:spacing w:val="20"/>
          <w:sz w:val="32"/>
          <w:szCs w:val="32"/>
        </w:rPr>
        <w:t>各級政府機關應依公約規定之內容，檢討所主管之法規及行政措施，有不符公約規定者，應於本法施行後三年內，完成法規之制（訂）定、修正或廢止及行政措施之改進</w:t>
      </w:r>
      <w:r>
        <w:rPr>
          <w:rFonts w:ascii="標楷體" w:eastAsia="標楷體" w:hAnsi="標楷體" w:cs="Arial" w:hint="eastAsia"/>
          <w:color w:val="000000"/>
          <w:spacing w:val="20"/>
          <w:sz w:val="32"/>
          <w:szCs w:val="32"/>
        </w:rPr>
        <w:t>；</w:t>
      </w:r>
      <w:proofErr w:type="gramStart"/>
      <w:r>
        <w:rPr>
          <w:rFonts w:ascii="標楷體" w:eastAsia="標楷體" w:hAnsi="標楷體" w:hint="eastAsia"/>
          <w:bCs/>
          <w:color w:val="000000" w:themeColor="text1"/>
          <w:spacing w:val="20"/>
          <w:sz w:val="32"/>
          <w:szCs w:val="32"/>
        </w:rPr>
        <w:t>爰</w:t>
      </w:r>
      <w:proofErr w:type="gramEnd"/>
      <w:r w:rsidRPr="00777588">
        <w:rPr>
          <w:rFonts w:ascii="標楷體" w:eastAsia="標楷體" w:hAnsi="標楷體" w:hint="eastAsia"/>
          <w:bCs/>
          <w:color w:val="000000" w:themeColor="text1"/>
          <w:spacing w:val="20"/>
          <w:sz w:val="32"/>
          <w:szCs w:val="32"/>
        </w:rPr>
        <w:t>參</w:t>
      </w:r>
      <w:proofErr w:type="gramStart"/>
      <w:r w:rsidRPr="00777588">
        <w:rPr>
          <w:rFonts w:ascii="標楷體" w:eastAsia="標楷體" w:hAnsi="標楷體" w:hint="eastAsia"/>
          <w:bCs/>
          <w:color w:val="000000" w:themeColor="text1"/>
          <w:spacing w:val="20"/>
          <w:sz w:val="32"/>
          <w:szCs w:val="32"/>
        </w:rPr>
        <w:t>採</w:t>
      </w:r>
      <w:proofErr w:type="gramEnd"/>
      <w:r w:rsidRPr="00777588">
        <w:rPr>
          <w:rFonts w:ascii="標楷體" w:eastAsia="標楷體" w:hAnsi="標楷體" w:hint="eastAsia"/>
          <w:bCs/>
          <w:color w:val="000000" w:themeColor="text1"/>
          <w:spacing w:val="20"/>
          <w:sz w:val="32"/>
          <w:szCs w:val="32"/>
        </w:rPr>
        <w:t>監察院第二屆性別平等小組第一次會</w:t>
      </w:r>
      <w:r w:rsidRPr="00453A4F">
        <w:rPr>
          <w:rFonts w:ascii="標楷體" w:eastAsia="標楷體" w:hAnsi="標楷體" w:hint="eastAsia"/>
          <w:bCs/>
          <w:color w:val="000000" w:themeColor="text1"/>
          <w:spacing w:val="20"/>
          <w:sz w:val="32"/>
          <w:szCs w:val="32"/>
        </w:rPr>
        <w:t>議附帶決議（二）之</w:t>
      </w:r>
      <w:r w:rsidRPr="00671350">
        <w:rPr>
          <w:rFonts w:ascii="標楷體" w:eastAsia="標楷體" w:hAnsi="標楷體" w:hint="eastAsia"/>
          <w:bCs/>
          <w:color w:val="000000" w:themeColor="text1"/>
          <w:spacing w:val="20"/>
          <w:sz w:val="32"/>
          <w:szCs w:val="32"/>
        </w:rPr>
        <w:t>建議</w:t>
      </w:r>
      <w:r w:rsidRPr="00671350">
        <w:rPr>
          <w:rFonts w:ascii="標楷體" w:eastAsia="標楷體" w:hAnsi="標楷體" w:hint="eastAsia"/>
          <w:bCs/>
          <w:spacing w:val="20"/>
          <w:sz w:val="32"/>
          <w:szCs w:val="32"/>
        </w:rPr>
        <w:t>，</w:t>
      </w:r>
      <w:r w:rsidRPr="00671350">
        <w:rPr>
          <w:rFonts w:ascii="標楷體" w:eastAsia="標楷體" w:hAnsi="標楷體" w:hint="eastAsia"/>
          <w:spacing w:val="20"/>
          <w:sz w:val="32"/>
          <w:szCs w:val="32"/>
        </w:rPr>
        <w:t>於</w:t>
      </w:r>
      <w:r w:rsidRPr="00671350">
        <w:rPr>
          <w:rFonts w:ascii="標楷體" w:eastAsia="標楷體" w:hAnsi="標楷體" w:hint="eastAsia"/>
          <w:bCs/>
          <w:spacing w:val="20"/>
          <w:sz w:val="32"/>
          <w:szCs w:val="32"/>
        </w:rPr>
        <w:t>本規程第二條</w:t>
      </w:r>
      <w:r>
        <w:rPr>
          <w:rFonts w:ascii="標楷體" w:eastAsia="標楷體" w:hAnsi="標楷體" w:hint="eastAsia"/>
          <w:spacing w:val="20"/>
          <w:sz w:val="32"/>
          <w:szCs w:val="32"/>
        </w:rPr>
        <w:t>增訂</w:t>
      </w:r>
      <w:r w:rsidRPr="00671350">
        <w:rPr>
          <w:rFonts w:ascii="標楷體" w:eastAsia="標楷體" w:hAnsi="標楷體" w:hint="eastAsia"/>
          <w:spacing w:val="20"/>
          <w:sz w:val="32"/>
          <w:szCs w:val="32"/>
        </w:rPr>
        <w:t>關於性別比例之規定，並</w:t>
      </w:r>
      <w:r w:rsidRPr="00671350">
        <w:rPr>
          <w:rFonts w:ascii="標楷體" w:eastAsia="標楷體" w:hAnsi="標楷體" w:cs="Arial" w:hint="eastAsia"/>
          <w:color w:val="000000"/>
          <w:spacing w:val="20"/>
          <w:sz w:val="32"/>
          <w:szCs w:val="32"/>
        </w:rPr>
        <w:t>考量</w:t>
      </w:r>
      <w:proofErr w:type="gramStart"/>
      <w:r w:rsidRPr="00671350">
        <w:rPr>
          <w:rFonts w:ascii="標楷體" w:eastAsia="標楷體" w:hAnsi="標楷體" w:cs="Arial" w:hint="eastAsia"/>
          <w:color w:val="000000"/>
          <w:spacing w:val="20"/>
          <w:sz w:val="32"/>
          <w:szCs w:val="32"/>
        </w:rPr>
        <w:t>本會聘兼</w:t>
      </w:r>
      <w:proofErr w:type="gramEnd"/>
      <w:r w:rsidRPr="00671350">
        <w:rPr>
          <w:rFonts w:ascii="標楷體" w:eastAsia="標楷體" w:hAnsi="標楷體" w:cs="Arial" w:hint="eastAsia"/>
          <w:color w:val="000000"/>
          <w:spacing w:val="20"/>
          <w:sz w:val="32"/>
          <w:szCs w:val="32"/>
        </w:rPr>
        <w:t>之委員任期</w:t>
      </w:r>
      <w:proofErr w:type="gramStart"/>
      <w:r w:rsidRPr="00671350">
        <w:rPr>
          <w:rFonts w:ascii="標楷體" w:eastAsia="標楷體" w:hAnsi="標楷體" w:cs="Arial" w:hint="eastAsia"/>
          <w:color w:val="000000"/>
          <w:spacing w:val="20"/>
          <w:sz w:val="32"/>
          <w:szCs w:val="32"/>
        </w:rPr>
        <w:t>尚未屆至</w:t>
      </w:r>
      <w:proofErr w:type="gramEnd"/>
      <w:r w:rsidRPr="00671350">
        <w:rPr>
          <w:rFonts w:ascii="標楷體" w:eastAsia="標楷體" w:hAnsi="標楷體" w:cs="Arial" w:hint="eastAsia"/>
          <w:color w:val="000000"/>
          <w:spacing w:val="20"/>
          <w:sz w:val="32"/>
          <w:szCs w:val="32"/>
        </w:rPr>
        <w:t>，以</w:t>
      </w:r>
      <w:r>
        <w:rPr>
          <w:rFonts w:ascii="標楷體" w:eastAsia="標楷體" w:hAnsi="標楷體" w:cs="Arial" w:hint="eastAsia"/>
          <w:color w:val="000000"/>
          <w:spacing w:val="20"/>
          <w:sz w:val="32"/>
          <w:szCs w:val="32"/>
        </w:rPr>
        <w:t>及法規適用</w:t>
      </w:r>
      <w:r w:rsidRPr="00671350">
        <w:rPr>
          <w:rFonts w:ascii="標楷體" w:eastAsia="標楷體" w:hAnsi="標楷體" w:cs="Arial" w:hint="eastAsia"/>
          <w:color w:val="000000"/>
          <w:spacing w:val="20"/>
          <w:sz w:val="32"/>
          <w:szCs w:val="32"/>
        </w:rPr>
        <w:t>須有相當緩衝</w:t>
      </w:r>
      <w:proofErr w:type="gramStart"/>
      <w:r w:rsidRPr="00671350">
        <w:rPr>
          <w:rFonts w:ascii="標楷體" w:eastAsia="標楷體" w:hAnsi="標楷體" w:cs="Arial" w:hint="eastAsia"/>
          <w:color w:val="000000"/>
          <w:spacing w:val="20"/>
          <w:sz w:val="32"/>
          <w:szCs w:val="32"/>
        </w:rPr>
        <w:t>期間，</w:t>
      </w:r>
      <w:proofErr w:type="gramEnd"/>
      <w:r w:rsidRPr="00671350">
        <w:rPr>
          <w:rFonts w:ascii="標楷體" w:eastAsia="標楷體" w:hAnsi="標楷體" w:hint="eastAsia"/>
          <w:spacing w:val="20"/>
          <w:sz w:val="32"/>
          <w:szCs w:val="32"/>
        </w:rPr>
        <w:t>於</w:t>
      </w:r>
      <w:r w:rsidRPr="00671350">
        <w:rPr>
          <w:rFonts w:ascii="標楷體" w:eastAsia="標楷體" w:hAnsi="標楷體" w:hint="eastAsia"/>
          <w:bCs/>
          <w:spacing w:val="20"/>
          <w:sz w:val="32"/>
          <w:szCs w:val="32"/>
        </w:rPr>
        <w:t>第五條</w:t>
      </w:r>
      <w:r w:rsidRPr="00671350">
        <w:rPr>
          <w:rFonts w:ascii="標楷體" w:eastAsia="標楷體" w:hAnsi="標楷體" w:hint="eastAsia"/>
          <w:spacing w:val="20"/>
          <w:sz w:val="32"/>
          <w:szCs w:val="32"/>
        </w:rPr>
        <w:t>增訂前開修正條文之施行日期，</w:t>
      </w:r>
      <w:proofErr w:type="gramStart"/>
      <w:r w:rsidRPr="00671350">
        <w:rPr>
          <w:rFonts w:ascii="標楷體" w:eastAsia="標楷體" w:hAnsi="標楷體" w:hint="eastAsia"/>
          <w:spacing w:val="20"/>
          <w:sz w:val="32"/>
          <w:szCs w:val="32"/>
        </w:rPr>
        <w:t>俾</w:t>
      </w:r>
      <w:proofErr w:type="gramEnd"/>
      <w:r w:rsidRPr="00671350">
        <w:rPr>
          <w:rFonts w:ascii="標楷體" w:eastAsia="標楷體" w:hAnsi="標楷體" w:hint="eastAsia"/>
          <w:spacing w:val="20"/>
          <w:sz w:val="32"/>
          <w:szCs w:val="32"/>
        </w:rPr>
        <w:t>利業務運作。本次修正重</w:t>
      </w:r>
      <w:r w:rsidRPr="00EF334B">
        <w:rPr>
          <w:rFonts w:ascii="標楷體" w:eastAsia="標楷體" w:hAnsi="標楷體" w:hint="eastAsia"/>
          <w:spacing w:val="22"/>
          <w:sz w:val="32"/>
          <w:szCs w:val="32"/>
        </w:rPr>
        <w:t>點如下：</w:t>
      </w:r>
    </w:p>
    <w:p w:rsidR="00144D4C" w:rsidRPr="009C0797" w:rsidRDefault="00144D4C" w:rsidP="00144D4C">
      <w:pPr>
        <w:spacing w:line="460" w:lineRule="exact"/>
        <w:ind w:left="721" w:hangingChars="196" w:hanging="721"/>
        <w:rPr>
          <w:rFonts w:ascii="標楷體" w:eastAsia="標楷體" w:hAnsi="標楷體"/>
          <w:spacing w:val="24"/>
          <w:sz w:val="32"/>
          <w:szCs w:val="32"/>
        </w:rPr>
      </w:pPr>
      <w:r w:rsidRPr="009C0797">
        <w:rPr>
          <w:rFonts w:ascii="標楷體" w:eastAsia="標楷體" w:hAnsi="標楷體" w:hint="eastAsia"/>
          <w:spacing w:val="24"/>
          <w:sz w:val="32"/>
          <w:szCs w:val="32"/>
        </w:rPr>
        <w:t>一、</w:t>
      </w:r>
      <w:r>
        <w:rPr>
          <w:rFonts w:ascii="標楷體" w:eastAsia="標楷體" w:hAnsi="標楷體" w:hint="eastAsia"/>
          <w:spacing w:val="24"/>
          <w:sz w:val="32"/>
          <w:szCs w:val="32"/>
        </w:rPr>
        <w:t>增訂</w:t>
      </w:r>
      <w:r w:rsidRPr="009C0797">
        <w:rPr>
          <w:rFonts w:ascii="標楷體" w:eastAsia="標楷體" w:hAnsi="標楷體" w:hint="eastAsia"/>
          <w:spacing w:val="24"/>
          <w:sz w:val="32"/>
          <w:szCs w:val="32"/>
        </w:rPr>
        <w:t>任</w:t>
      </w:r>
      <w:proofErr w:type="gramStart"/>
      <w:r w:rsidRPr="009C0797">
        <w:rPr>
          <w:rFonts w:ascii="標楷體" w:eastAsia="標楷體" w:hAnsi="標楷體" w:hint="eastAsia"/>
          <w:spacing w:val="24"/>
          <w:sz w:val="32"/>
          <w:szCs w:val="32"/>
        </w:rPr>
        <w:t>一</w:t>
      </w:r>
      <w:proofErr w:type="gramEnd"/>
      <w:r w:rsidRPr="009C0797">
        <w:rPr>
          <w:rFonts w:ascii="標楷體" w:eastAsia="標楷體" w:hAnsi="標楷體" w:hint="eastAsia"/>
          <w:spacing w:val="24"/>
          <w:sz w:val="32"/>
          <w:szCs w:val="32"/>
        </w:rPr>
        <w:t>性別委員人數不得少於</w:t>
      </w:r>
      <w:r w:rsidRPr="009C0797">
        <w:rPr>
          <w:rFonts w:ascii="標楷體" w:eastAsia="標楷體" w:hAnsi="標楷體" w:hint="eastAsia"/>
          <w:color w:val="000000"/>
          <w:spacing w:val="24"/>
          <w:sz w:val="32"/>
          <w:szCs w:val="32"/>
        </w:rPr>
        <w:t>委員總數</w:t>
      </w:r>
      <w:r w:rsidRPr="009C0797">
        <w:rPr>
          <w:rFonts w:ascii="標楷體" w:eastAsia="標楷體" w:hAnsi="標楷體" w:hint="eastAsia"/>
          <w:spacing w:val="24"/>
          <w:sz w:val="32"/>
          <w:szCs w:val="32"/>
        </w:rPr>
        <w:t>三分之一</w:t>
      </w:r>
      <w:r>
        <w:rPr>
          <w:rFonts w:ascii="標楷體" w:eastAsia="標楷體" w:hAnsi="標楷體" w:hint="eastAsia"/>
          <w:spacing w:val="24"/>
          <w:sz w:val="32"/>
          <w:szCs w:val="32"/>
        </w:rPr>
        <w:t>規定</w:t>
      </w:r>
      <w:r w:rsidRPr="009C0797">
        <w:rPr>
          <w:rFonts w:ascii="標楷體" w:eastAsia="標楷體" w:hAnsi="標楷體" w:hint="eastAsia"/>
          <w:spacing w:val="24"/>
          <w:sz w:val="32"/>
          <w:szCs w:val="32"/>
        </w:rPr>
        <w:t>。（修正條文第二條第一項）</w:t>
      </w:r>
    </w:p>
    <w:p w:rsidR="00144D4C" w:rsidRPr="00D25A40" w:rsidRDefault="00144D4C" w:rsidP="00144D4C">
      <w:pPr>
        <w:spacing w:line="460" w:lineRule="exact"/>
        <w:ind w:left="706" w:hangingChars="196" w:hanging="706"/>
        <w:rPr>
          <w:rFonts w:ascii="標楷體" w:eastAsia="標楷體" w:hAnsi="標楷體"/>
          <w:spacing w:val="20"/>
          <w:sz w:val="32"/>
          <w:szCs w:val="32"/>
        </w:rPr>
      </w:pPr>
      <w:r w:rsidRPr="00D60CA8">
        <w:rPr>
          <w:rFonts w:ascii="標楷體" w:eastAsia="標楷體" w:hAnsi="標楷體" w:hint="eastAsia"/>
          <w:spacing w:val="20"/>
          <w:sz w:val="32"/>
          <w:szCs w:val="32"/>
        </w:rPr>
        <w:t>二、</w:t>
      </w:r>
      <w:r>
        <w:rPr>
          <w:rFonts w:ascii="標楷體" w:eastAsia="標楷體" w:hAnsi="標楷體" w:hint="eastAsia"/>
          <w:spacing w:val="20"/>
          <w:sz w:val="32"/>
          <w:szCs w:val="32"/>
        </w:rPr>
        <w:t>配合</w:t>
      </w:r>
      <w:r w:rsidRPr="00D60CA8">
        <w:rPr>
          <w:rFonts w:ascii="標楷體" w:eastAsia="標楷體" w:hAnsi="標楷體" w:hint="eastAsia"/>
          <w:bCs/>
          <w:spacing w:val="20"/>
          <w:sz w:val="32"/>
          <w:szCs w:val="32"/>
        </w:rPr>
        <w:t>本規程</w:t>
      </w:r>
      <w:r w:rsidRPr="00D60CA8">
        <w:rPr>
          <w:rFonts w:ascii="標楷體" w:eastAsia="標楷體" w:hAnsi="標楷體" w:cs="Arial" w:hint="eastAsia"/>
          <w:color w:val="000000"/>
          <w:spacing w:val="20"/>
          <w:sz w:val="32"/>
          <w:szCs w:val="32"/>
        </w:rPr>
        <w:t>第二條</w:t>
      </w:r>
      <w:r w:rsidRPr="00D25A40">
        <w:rPr>
          <w:rFonts w:ascii="標楷體" w:eastAsia="標楷體" w:hAnsi="標楷體" w:cs="Arial" w:hint="eastAsia"/>
          <w:color w:val="000000"/>
          <w:spacing w:val="20"/>
          <w:sz w:val="32"/>
          <w:szCs w:val="32"/>
        </w:rPr>
        <w:t>第一項修正，</w:t>
      </w:r>
      <w:r w:rsidRPr="00D25A40">
        <w:rPr>
          <w:rFonts w:ascii="標楷體" w:eastAsia="標楷體" w:hAnsi="標楷體" w:hint="eastAsia"/>
          <w:spacing w:val="20"/>
          <w:sz w:val="32"/>
          <w:szCs w:val="32"/>
        </w:rPr>
        <w:t>增訂</w:t>
      </w:r>
      <w:r w:rsidRPr="00D25A40">
        <w:rPr>
          <w:rFonts w:ascii="標楷體" w:eastAsia="標楷體" w:hAnsi="標楷體" w:cs="Arial" w:hint="eastAsia"/>
          <w:color w:val="000000"/>
          <w:spacing w:val="20"/>
          <w:sz w:val="32"/>
          <w:szCs w:val="32"/>
        </w:rPr>
        <w:t>施行日期</w:t>
      </w:r>
      <w:r w:rsidRPr="00D25A40">
        <w:rPr>
          <w:rFonts w:ascii="標楷體" w:eastAsia="標楷體" w:hAnsi="標楷體" w:hint="eastAsia"/>
          <w:spacing w:val="20"/>
          <w:sz w:val="32"/>
          <w:szCs w:val="32"/>
        </w:rPr>
        <w:t>，以資明確。</w:t>
      </w:r>
      <w:r w:rsidRPr="005F6961">
        <w:rPr>
          <w:rFonts w:ascii="標楷體" w:eastAsia="標楷體" w:hAnsi="標楷體" w:hint="eastAsia"/>
          <w:spacing w:val="24"/>
          <w:sz w:val="32"/>
          <w:szCs w:val="32"/>
        </w:rPr>
        <w:t>（修正條文第五條第三項）</w:t>
      </w:r>
    </w:p>
    <w:p w:rsidR="00144D4C" w:rsidRPr="00D60CA8" w:rsidRDefault="00144D4C" w:rsidP="00144D4C">
      <w:pPr>
        <w:spacing w:line="480" w:lineRule="exact"/>
        <w:rPr>
          <w:rFonts w:ascii="標楷體" w:eastAsia="標楷體" w:hAnsi="標楷體"/>
          <w:spacing w:val="20"/>
          <w:sz w:val="32"/>
          <w:szCs w:val="32"/>
        </w:rPr>
      </w:pPr>
      <w:bookmarkStart w:id="0" w:name="_GoBack"/>
      <w:bookmarkEnd w:id="0"/>
    </w:p>
    <w:p w:rsidR="00144D4C" w:rsidRPr="00EF334B" w:rsidRDefault="00144D4C" w:rsidP="00144D4C">
      <w:pPr>
        <w:spacing w:line="480" w:lineRule="exact"/>
        <w:rPr>
          <w:rFonts w:ascii="標楷體" w:eastAsia="標楷體" w:hAnsi="標楷體"/>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Default="00144D4C" w:rsidP="00144D4C">
      <w:pPr>
        <w:spacing w:line="480" w:lineRule="exact"/>
        <w:rPr>
          <w:spacing w:val="20"/>
          <w:sz w:val="32"/>
          <w:szCs w:val="32"/>
        </w:rPr>
      </w:pPr>
    </w:p>
    <w:p w:rsidR="00144D4C" w:rsidRPr="00802BCC" w:rsidRDefault="00144D4C" w:rsidP="00144D4C">
      <w:pPr>
        <w:spacing w:line="480" w:lineRule="exact"/>
        <w:rPr>
          <w:spacing w:val="20"/>
          <w:sz w:val="32"/>
          <w:szCs w:val="32"/>
        </w:rPr>
      </w:pPr>
    </w:p>
    <w:p w:rsidR="00F1608A" w:rsidRDefault="00144D4C" w:rsidP="00144D4C">
      <w:pPr>
        <w:spacing w:line="600" w:lineRule="exact"/>
        <w:ind w:right="0"/>
      </w:pPr>
      <w:r w:rsidRPr="00584DE1">
        <w:rPr>
          <w:rFonts w:eastAsia="標楷體" w:hint="eastAsia"/>
          <w:bCs/>
          <w:spacing w:val="20"/>
          <w:sz w:val="44"/>
          <w:szCs w:val="44"/>
        </w:rPr>
        <w:lastRenderedPageBreak/>
        <w:t>監察院訴願審議委員會組織規程第二條</w:t>
      </w:r>
      <w:r>
        <w:rPr>
          <w:rFonts w:ascii="標楷體" w:eastAsia="標楷體" w:hAnsi="標楷體" w:hint="eastAsia"/>
          <w:bCs/>
          <w:spacing w:val="20"/>
          <w:sz w:val="44"/>
          <w:szCs w:val="44"/>
        </w:rPr>
        <w:t>、</w:t>
      </w:r>
      <w:r>
        <w:rPr>
          <w:rFonts w:eastAsia="標楷體" w:hint="eastAsia"/>
          <w:bCs/>
          <w:spacing w:val="20"/>
          <w:sz w:val="44"/>
          <w:szCs w:val="44"/>
        </w:rPr>
        <w:t>第五條</w:t>
      </w:r>
      <w:r w:rsidRPr="00584DE1">
        <w:rPr>
          <w:rFonts w:eastAsia="標楷體" w:hint="eastAsia"/>
          <w:bCs/>
          <w:spacing w:val="20"/>
          <w:sz w:val="44"/>
          <w:szCs w:val="44"/>
        </w:rPr>
        <w:t>修正草案條文對照表</w:t>
      </w:r>
    </w:p>
    <w:tbl>
      <w:tblPr>
        <w:tblW w:w="90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1"/>
        <w:gridCol w:w="2963"/>
        <w:gridCol w:w="2990"/>
      </w:tblGrid>
      <w:tr w:rsidR="00144D4C" w:rsidTr="00144D4C">
        <w:trPr>
          <w:trHeight w:val="360"/>
        </w:trPr>
        <w:tc>
          <w:tcPr>
            <w:tcW w:w="3061" w:type="dxa"/>
          </w:tcPr>
          <w:p w:rsidR="00144D4C" w:rsidRDefault="00144D4C" w:rsidP="00144D4C">
            <w:pPr>
              <w:spacing w:line="360" w:lineRule="exact"/>
              <w:ind w:right="0"/>
              <w:jc w:val="center"/>
            </w:pPr>
            <w:r>
              <w:rPr>
                <w:rFonts w:ascii="標楷體" w:eastAsia="標楷體" w:hAnsi="標楷體" w:hint="eastAsia"/>
                <w:spacing w:val="20"/>
                <w:sz w:val="28"/>
                <w:szCs w:val="28"/>
              </w:rPr>
              <w:t>修正條文</w:t>
            </w:r>
          </w:p>
        </w:tc>
        <w:tc>
          <w:tcPr>
            <w:tcW w:w="2963" w:type="dxa"/>
          </w:tcPr>
          <w:p w:rsidR="00144D4C" w:rsidRDefault="00144D4C" w:rsidP="00144D4C">
            <w:pPr>
              <w:spacing w:line="360" w:lineRule="exact"/>
              <w:ind w:right="0"/>
              <w:jc w:val="center"/>
            </w:pPr>
            <w:r>
              <w:rPr>
                <w:rFonts w:ascii="標楷體" w:eastAsia="標楷體" w:hAnsi="標楷體" w:hint="eastAsia"/>
                <w:spacing w:val="20"/>
                <w:sz w:val="28"/>
                <w:szCs w:val="28"/>
              </w:rPr>
              <w:t>現行條文</w:t>
            </w:r>
          </w:p>
        </w:tc>
        <w:tc>
          <w:tcPr>
            <w:tcW w:w="2990" w:type="dxa"/>
          </w:tcPr>
          <w:p w:rsidR="00144D4C" w:rsidRDefault="00144D4C" w:rsidP="00144D4C">
            <w:pPr>
              <w:spacing w:line="360" w:lineRule="exact"/>
              <w:ind w:right="0"/>
              <w:jc w:val="center"/>
            </w:pPr>
            <w:r w:rsidRPr="00584DE1">
              <w:rPr>
                <w:rFonts w:ascii="標楷體" w:eastAsia="標楷體" w:hAnsi="標楷體" w:hint="eastAsia"/>
                <w:spacing w:val="20"/>
                <w:sz w:val="28"/>
                <w:szCs w:val="28"/>
              </w:rPr>
              <w:t>說</w:t>
            </w:r>
            <w:r>
              <w:rPr>
                <w:rFonts w:ascii="標楷體" w:eastAsia="標楷體" w:hAnsi="標楷體" w:hint="eastAsia"/>
                <w:spacing w:val="20"/>
                <w:sz w:val="28"/>
                <w:szCs w:val="28"/>
              </w:rPr>
              <w:t xml:space="preserve">  </w:t>
            </w:r>
            <w:r w:rsidRPr="00584DE1">
              <w:rPr>
                <w:rFonts w:ascii="標楷體" w:eastAsia="標楷體" w:hAnsi="標楷體" w:hint="eastAsia"/>
                <w:spacing w:val="20"/>
                <w:sz w:val="28"/>
                <w:szCs w:val="28"/>
              </w:rPr>
              <w:t>明</w:t>
            </w:r>
          </w:p>
        </w:tc>
      </w:tr>
      <w:tr w:rsidR="00144D4C" w:rsidTr="0034096E">
        <w:trPr>
          <w:trHeight w:val="7361"/>
        </w:trPr>
        <w:tc>
          <w:tcPr>
            <w:tcW w:w="3061" w:type="dxa"/>
          </w:tcPr>
          <w:p w:rsidR="00144D4C" w:rsidRPr="00666601" w:rsidRDefault="00144D4C" w:rsidP="00144D4C">
            <w:pPr>
              <w:pStyle w:val="a4"/>
              <w:spacing w:line="400" w:lineRule="exact"/>
              <w:ind w:left="306" w:right="0" w:hangingChars="98" w:hanging="306"/>
              <w:rPr>
                <w:rFonts w:ascii="標楷體" w:eastAsia="標楷體" w:hAnsi="標楷體"/>
                <w:b w:val="0"/>
                <w:bCs/>
                <w:spacing w:val="20"/>
                <w:sz w:val="28"/>
                <w:szCs w:val="28"/>
                <w:u w:val="single"/>
              </w:rPr>
            </w:pPr>
            <w:r w:rsidRPr="00001D5A">
              <w:rPr>
                <w:rFonts w:ascii="標楷體" w:eastAsia="標楷體" w:hAnsi="標楷體" w:hint="eastAsia"/>
                <w:b w:val="0"/>
                <w:bCs/>
                <w:spacing w:val="16"/>
                <w:sz w:val="28"/>
                <w:szCs w:val="28"/>
              </w:rPr>
              <w:t>第二條　本會置委員</w:t>
            </w:r>
            <w:r w:rsidRPr="00666601">
              <w:rPr>
                <w:rFonts w:ascii="標楷體" w:eastAsia="標楷體" w:hAnsi="標楷體" w:hint="eastAsia"/>
                <w:b w:val="0"/>
                <w:bCs/>
                <w:spacing w:val="20"/>
                <w:sz w:val="28"/>
                <w:szCs w:val="28"/>
              </w:rPr>
              <w:t>九人至十三人，除副院長為當然委員，並擔任主任委員外，其中由院長就社會公正人士、學者或專家聘兼之人數不得少於二分之一，餘由院長就未擔任</w:t>
            </w:r>
            <w:proofErr w:type="gramStart"/>
            <w:r w:rsidRPr="00666601">
              <w:rPr>
                <w:rFonts w:ascii="標楷體" w:eastAsia="標楷體" w:hAnsi="標楷體" w:hint="eastAsia"/>
                <w:b w:val="0"/>
                <w:bCs/>
                <w:spacing w:val="20"/>
                <w:sz w:val="28"/>
                <w:szCs w:val="28"/>
              </w:rPr>
              <w:t>本院廉政</w:t>
            </w:r>
            <w:proofErr w:type="gramEnd"/>
            <w:r w:rsidRPr="00666601">
              <w:rPr>
                <w:rFonts w:ascii="標楷體" w:eastAsia="標楷體" w:hAnsi="標楷體" w:hint="eastAsia"/>
                <w:b w:val="0"/>
                <w:bCs/>
                <w:spacing w:val="20"/>
                <w:sz w:val="28"/>
                <w:szCs w:val="28"/>
              </w:rPr>
              <w:t>委員會委員之監察委員聘兼之</w:t>
            </w:r>
            <w:r w:rsidRPr="00666601">
              <w:rPr>
                <w:rFonts w:ascii="標楷體" w:eastAsia="標楷體" w:hAnsi="標楷體" w:cs="Arial" w:hint="eastAsia"/>
                <w:b w:val="0"/>
                <w:color w:val="000000"/>
                <w:spacing w:val="20"/>
                <w:sz w:val="28"/>
                <w:szCs w:val="28"/>
                <w:u w:val="single"/>
              </w:rPr>
              <w:t>；任</w:t>
            </w:r>
            <w:proofErr w:type="gramStart"/>
            <w:r w:rsidRPr="00666601">
              <w:rPr>
                <w:rFonts w:ascii="標楷體" w:eastAsia="標楷體" w:hAnsi="標楷體" w:cs="Arial" w:hint="eastAsia"/>
                <w:b w:val="0"/>
                <w:color w:val="000000"/>
                <w:spacing w:val="20"/>
                <w:sz w:val="28"/>
                <w:szCs w:val="28"/>
                <w:u w:val="single"/>
              </w:rPr>
              <w:t>一</w:t>
            </w:r>
            <w:proofErr w:type="gramEnd"/>
            <w:r w:rsidRPr="00666601">
              <w:rPr>
                <w:rFonts w:ascii="標楷體" w:eastAsia="標楷體" w:hAnsi="標楷體" w:cs="Arial" w:hint="eastAsia"/>
                <w:b w:val="0"/>
                <w:color w:val="000000"/>
                <w:spacing w:val="20"/>
                <w:sz w:val="28"/>
                <w:szCs w:val="28"/>
                <w:u w:val="single"/>
              </w:rPr>
              <w:t>性別委員人數不得少於</w:t>
            </w:r>
            <w:r w:rsidRPr="00666601">
              <w:rPr>
                <w:rFonts w:ascii="標楷體" w:eastAsia="標楷體" w:hAnsi="標楷體" w:hint="eastAsia"/>
                <w:b w:val="0"/>
                <w:color w:val="000000"/>
                <w:spacing w:val="20"/>
                <w:sz w:val="28"/>
                <w:szCs w:val="28"/>
                <w:u w:val="single"/>
              </w:rPr>
              <w:t>委員總數</w:t>
            </w:r>
            <w:r w:rsidRPr="00666601">
              <w:rPr>
                <w:rFonts w:ascii="標楷體" w:eastAsia="標楷體" w:hAnsi="標楷體" w:cs="Arial" w:hint="eastAsia"/>
                <w:b w:val="0"/>
                <w:color w:val="000000"/>
                <w:spacing w:val="20"/>
                <w:sz w:val="28"/>
                <w:szCs w:val="28"/>
                <w:u w:val="single"/>
              </w:rPr>
              <w:t>三分之一</w:t>
            </w:r>
            <w:r w:rsidRPr="00666601">
              <w:rPr>
                <w:rFonts w:ascii="標楷體" w:eastAsia="標楷體" w:hAnsi="標楷體" w:hint="eastAsia"/>
                <w:b w:val="0"/>
                <w:bCs/>
                <w:spacing w:val="20"/>
                <w:sz w:val="28"/>
                <w:szCs w:val="28"/>
                <w:u w:val="single"/>
              </w:rPr>
              <w:t>。</w:t>
            </w:r>
          </w:p>
          <w:p w:rsidR="00144D4C" w:rsidRPr="00C079BC" w:rsidRDefault="00144D4C" w:rsidP="00144D4C">
            <w:pPr>
              <w:pStyle w:val="a4"/>
              <w:spacing w:line="400" w:lineRule="exact"/>
              <w:ind w:leftChars="15" w:left="313" w:right="0" w:hangingChars="88" w:hanging="282"/>
              <w:rPr>
                <w:rFonts w:ascii="標楷體" w:eastAsia="標楷體" w:hAnsi="標楷體"/>
                <w:b w:val="0"/>
                <w:bCs/>
                <w:spacing w:val="20"/>
                <w:sz w:val="28"/>
                <w:szCs w:val="28"/>
              </w:rPr>
            </w:pPr>
            <w:r>
              <w:rPr>
                <w:rFonts w:ascii="標楷體" w:eastAsia="標楷體" w:hAnsi="標楷體" w:hint="eastAsia"/>
                <w:b w:val="0"/>
                <w:bCs/>
                <w:spacing w:val="20"/>
                <w:sz w:val="28"/>
                <w:szCs w:val="28"/>
              </w:rPr>
              <w:t xml:space="preserve">     </w:t>
            </w:r>
            <w:r w:rsidRPr="00C079BC">
              <w:rPr>
                <w:rFonts w:ascii="標楷體" w:eastAsia="標楷體" w:hAnsi="標楷體" w:hint="eastAsia"/>
                <w:b w:val="0"/>
                <w:bCs/>
                <w:spacing w:val="20"/>
                <w:sz w:val="28"/>
                <w:szCs w:val="28"/>
              </w:rPr>
              <w:t>副院長出缺時，由院長就其他未擔任廉政委員會委員之監察委員中指定一人擔任主任委員，並為委員。</w:t>
            </w:r>
          </w:p>
          <w:p w:rsidR="00144D4C" w:rsidRDefault="00144D4C" w:rsidP="00144D4C">
            <w:pPr>
              <w:spacing w:line="400" w:lineRule="exact"/>
              <w:ind w:leftChars="82" w:left="313" w:right="0" w:hangingChars="44" w:hanging="141"/>
              <w:rPr>
                <w:rFonts w:ascii="標楷體" w:eastAsia="標楷體" w:hAnsi="標楷體"/>
                <w:bCs/>
                <w:spacing w:val="20"/>
                <w:sz w:val="28"/>
                <w:szCs w:val="28"/>
              </w:rPr>
            </w:pPr>
            <w:r>
              <w:rPr>
                <w:rFonts w:ascii="標楷體" w:eastAsia="標楷體" w:hAnsi="標楷體" w:hint="eastAsia"/>
                <w:bCs/>
                <w:spacing w:val="20"/>
                <w:sz w:val="28"/>
                <w:szCs w:val="28"/>
              </w:rPr>
              <w:t xml:space="preserve">   </w:t>
            </w:r>
            <w:r w:rsidRPr="00C079BC">
              <w:rPr>
                <w:rFonts w:ascii="標楷體" w:eastAsia="標楷體" w:hAnsi="標楷體" w:hint="eastAsia"/>
                <w:bCs/>
                <w:spacing w:val="20"/>
                <w:sz w:val="28"/>
                <w:szCs w:val="28"/>
              </w:rPr>
              <w:t xml:space="preserve"> </w:t>
            </w:r>
            <w:proofErr w:type="gramStart"/>
            <w:r w:rsidRPr="00C079BC">
              <w:rPr>
                <w:rFonts w:ascii="標楷體" w:eastAsia="標楷體" w:hAnsi="標楷體" w:hint="eastAsia"/>
                <w:bCs/>
                <w:spacing w:val="20"/>
                <w:sz w:val="28"/>
                <w:szCs w:val="28"/>
              </w:rPr>
              <w:t>第一項聘兼</w:t>
            </w:r>
            <w:proofErr w:type="gramEnd"/>
            <w:r w:rsidRPr="00C079BC">
              <w:rPr>
                <w:rFonts w:ascii="標楷體" w:eastAsia="標楷體" w:hAnsi="標楷體" w:hint="eastAsia"/>
                <w:bCs/>
                <w:spacing w:val="20"/>
                <w:sz w:val="28"/>
                <w:szCs w:val="28"/>
              </w:rPr>
              <w:t>委員任期，</w:t>
            </w:r>
            <w:proofErr w:type="gramStart"/>
            <w:r w:rsidRPr="00C079BC">
              <w:rPr>
                <w:rFonts w:ascii="標楷體" w:eastAsia="標楷體" w:hAnsi="標楷體" w:hint="eastAsia"/>
                <w:bCs/>
                <w:spacing w:val="20"/>
                <w:sz w:val="28"/>
                <w:szCs w:val="28"/>
              </w:rPr>
              <w:t>均為二年</w:t>
            </w:r>
            <w:proofErr w:type="gramEnd"/>
            <w:r w:rsidRPr="00C079BC">
              <w:rPr>
                <w:rFonts w:ascii="標楷體" w:eastAsia="標楷體" w:hAnsi="標楷體" w:hint="eastAsia"/>
                <w:bCs/>
                <w:spacing w:val="20"/>
                <w:sz w:val="28"/>
                <w:szCs w:val="28"/>
              </w:rPr>
              <w:t>，期滿得續聘之。委員任期內出缺時，得補行</w:t>
            </w:r>
            <w:proofErr w:type="gramStart"/>
            <w:r w:rsidRPr="00C079BC">
              <w:rPr>
                <w:rFonts w:ascii="標楷體" w:eastAsia="標楷體" w:hAnsi="標楷體" w:hint="eastAsia"/>
                <w:bCs/>
                <w:spacing w:val="20"/>
                <w:sz w:val="28"/>
                <w:szCs w:val="28"/>
              </w:rPr>
              <w:t>遴</w:t>
            </w:r>
            <w:proofErr w:type="gramEnd"/>
            <w:r w:rsidRPr="00C079BC">
              <w:rPr>
                <w:rFonts w:ascii="標楷體" w:eastAsia="標楷體" w:hAnsi="標楷體" w:hint="eastAsia"/>
                <w:bCs/>
                <w:spacing w:val="20"/>
                <w:sz w:val="28"/>
                <w:szCs w:val="28"/>
              </w:rPr>
              <w:t>聘，其任期至原任期屆滿之日止。</w:t>
            </w:r>
          </w:p>
          <w:p w:rsidR="00144D4C" w:rsidRPr="00144D4C" w:rsidRDefault="00144D4C" w:rsidP="00144D4C">
            <w:pPr>
              <w:ind w:right="0"/>
            </w:pPr>
          </w:p>
        </w:tc>
        <w:tc>
          <w:tcPr>
            <w:tcW w:w="2963" w:type="dxa"/>
          </w:tcPr>
          <w:p w:rsidR="00144D4C" w:rsidRPr="00C079BC" w:rsidRDefault="00144D4C" w:rsidP="00144D4C">
            <w:pPr>
              <w:pStyle w:val="a4"/>
              <w:spacing w:line="400" w:lineRule="exact"/>
              <w:ind w:left="316" w:right="0" w:hanging="316"/>
              <w:rPr>
                <w:rFonts w:ascii="標楷體" w:eastAsia="標楷體" w:hAnsi="標楷體"/>
                <w:b w:val="0"/>
                <w:bCs/>
                <w:spacing w:val="20"/>
                <w:sz w:val="28"/>
                <w:szCs w:val="28"/>
              </w:rPr>
            </w:pPr>
            <w:r w:rsidRPr="00C079BC">
              <w:rPr>
                <w:rFonts w:ascii="標楷體" w:eastAsia="標楷體" w:hAnsi="標楷體" w:hint="eastAsia"/>
                <w:b w:val="0"/>
                <w:bCs/>
                <w:spacing w:val="20"/>
                <w:sz w:val="28"/>
                <w:szCs w:val="28"/>
              </w:rPr>
              <w:t>第二條　本會置委員九人至十三人，除副院長為當然委員，並擔任主任委員外，其中由院長就社會公正人士、學者或專家聘兼之人數不得少於二分之一，餘由院長就未擔任</w:t>
            </w:r>
            <w:proofErr w:type="gramStart"/>
            <w:r w:rsidRPr="00C079BC">
              <w:rPr>
                <w:rFonts w:ascii="標楷體" w:eastAsia="標楷體" w:hAnsi="標楷體" w:hint="eastAsia"/>
                <w:b w:val="0"/>
                <w:bCs/>
                <w:spacing w:val="20"/>
                <w:sz w:val="28"/>
                <w:szCs w:val="28"/>
              </w:rPr>
              <w:t>本院廉政</w:t>
            </w:r>
            <w:proofErr w:type="gramEnd"/>
            <w:r w:rsidRPr="00C079BC">
              <w:rPr>
                <w:rFonts w:ascii="標楷體" w:eastAsia="標楷體" w:hAnsi="標楷體" w:hint="eastAsia"/>
                <w:b w:val="0"/>
                <w:bCs/>
                <w:spacing w:val="20"/>
                <w:sz w:val="28"/>
                <w:szCs w:val="28"/>
              </w:rPr>
              <w:t>委員會委員之監察委員聘兼之。</w:t>
            </w:r>
          </w:p>
          <w:p w:rsidR="00144D4C" w:rsidRPr="00C079BC" w:rsidRDefault="00144D4C" w:rsidP="00144D4C">
            <w:pPr>
              <w:pStyle w:val="a4"/>
              <w:spacing w:line="400" w:lineRule="exact"/>
              <w:ind w:left="316" w:right="0" w:hanging="316"/>
              <w:rPr>
                <w:rFonts w:ascii="標楷體" w:eastAsia="標楷體" w:hAnsi="標楷體"/>
                <w:b w:val="0"/>
                <w:bCs/>
                <w:spacing w:val="20"/>
                <w:sz w:val="28"/>
                <w:szCs w:val="28"/>
              </w:rPr>
            </w:pPr>
            <w:r w:rsidRPr="00C079BC">
              <w:rPr>
                <w:rFonts w:ascii="標楷體" w:eastAsia="標楷體" w:hAnsi="標楷體" w:hint="eastAsia"/>
                <w:b w:val="0"/>
                <w:bCs/>
                <w:spacing w:val="20"/>
                <w:sz w:val="28"/>
                <w:szCs w:val="28"/>
              </w:rPr>
              <w:t xml:space="preserve">     副院長出缺時，由院長就其他未擔任廉政委員會委員之監察委員中指定一人擔任主任委員，並為委員。</w:t>
            </w:r>
          </w:p>
          <w:p w:rsidR="00144D4C" w:rsidRDefault="00144D4C" w:rsidP="00144D4C">
            <w:pPr>
              <w:pStyle w:val="1"/>
              <w:spacing w:line="400" w:lineRule="exact"/>
              <w:ind w:leftChars="-67" w:left="256" w:right="0" w:hangingChars="124" w:hanging="397"/>
              <w:rPr>
                <w:rFonts w:ascii="標楷體" w:eastAsia="標楷體" w:hAnsi="標楷體"/>
                <w:b w:val="0"/>
                <w:bCs/>
                <w:spacing w:val="20"/>
                <w:sz w:val="28"/>
                <w:szCs w:val="28"/>
              </w:rPr>
            </w:pPr>
            <w:r w:rsidRPr="00C079BC">
              <w:rPr>
                <w:rFonts w:ascii="標楷體" w:eastAsia="標楷體" w:hAnsi="標楷體" w:hint="eastAsia"/>
                <w:b w:val="0"/>
                <w:bCs/>
                <w:spacing w:val="20"/>
                <w:sz w:val="28"/>
                <w:szCs w:val="28"/>
              </w:rPr>
              <w:t xml:space="preserve">      </w:t>
            </w:r>
            <w:proofErr w:type="gramStart"/>
            <w:r w:rsidRPr="00C079BC">
              <w:rPr>
                <w:rFonts w:ascii="標楷體" w:eastAsia="標楷體" w:hAnsi="標楷體" w:hint="eastAsia"/>
                <w:b w:val="0"/>
                <w:bCs/>
                <w:spacing w:val="20"/>
                <w:sz w:val="28"/>
                <w:szCs w:val="28"/>
              </w:rPr>
              <w:t>第一項聘兼</w:t>
            </w:r>
            <w:proofErr w:type="gramEnd"/>
            <w:r w:rsidRPr="00C079BC">
              <w:rPr>
                <w:rFonts w:ascii="標楷體" w:eastAsia="標楷體" w:hAnsi="標楷體" w:hint="eastAsia"/>
                <w:b w:val="0"/>
                <w:bCs/>
                <w:spacing w:val="20"/>
                <w:sz w:val="28"/>
                <w:szCs w:val="28"/>
              </w:rPr>
              <w:t>委員任期，</w:t>
            </w:r>
            <w:proofErr w:type="gramStart"/>
            <w:r w:rsidRPr="00C079BC">
              <w:rPr>
                <w:rFonts w:ascii="標楷體" w:eastAsia="標楷體" w:hAnsi="標楷體" w:hint="eastAsia"/>
                <w:b w:val="0"/>
                <w:bCs/>
                <w:spacing w:val="20"/>
                <w:sz w:val="28"/>
                <w:szCs w:val="28"/>
              </w:rPr>
              <w:t>均為二年</w:t>
            </w:r>
            <w:proofErr w:type="gramEnd"/>
            <w:r w:rsidRPr="00C079BC">
              <w:rPr>
                <w:rFonts w:ascii="標楷體" w:eastAsia="標楷體" w:hAnsi="標楷體" w:hint="eastAsia"/>
                <w:b w:val="0"/>
                <w:bCs/>
                <w:spacing w:val="20"/>
                <w:sz w:val="28"/>
                <w:szCs w:val="28"/>
              </w:rPr>
              <w:t>，期滿得續聘之。委員任期內出缺時，得補行</w:t>
            </w:r>
            <w:proofErr w:type="gramStart"/>
            <w:r w:rsidRPr="00C079BC">
              <w:rPr>
                <w:rFonts w:ascii="標楷體" w:eastAsia="標楷體" w:hAnsi="標楷體" w:hint="eastAsia"/>
                <w:b w:val="0"/>
                <w:bCs/>
                <w:spacing w:val="20"/>
                <w:sz w:val="28"/>
                <w:szCs w:val="28"/>
              </w:rPr>
              <w:t>遴</w:t>
            </w:r>
            <w:proofErr w:type="gramEnd"/>
            <w:r w:rsidRPr="00C079BC">
              <w:rPr>
                <w:rFonts w:ascii="標楷體" w:eastAsia="標楷體" w:hAnsi="標楷體" w:hint="eastAsia"/>
                <w:b w:val="0"/>
                <w:bCs/>
                <w:spacing w:val="20"/>
                <w:sz w:val="28"/>
                <w:szCs w:val="28"/>
              </w:rPr>
              <w:t>聘，其任期至原任期屆滿之日止。</w:t>
            </w:r>
          </w:p>
          <w:p w:rsidR="00144D4C" w:rsidRPr="00144D4C" w:rsidRDefault="00144D4C" w:rsidP="00144D4C">
            <w:pPr>
              <w:ind w:right="0"/>
            </w:pPr>
          </w:p>
        </w:tc>
        <w:tc>
          <w:tcPr>
            <w:tcW w:w="2990" w:type="dxa"/>
          </w:tcPr>
          <w:p w:rsidR="00144D4C" w:rsidRPr="000F6F68" w:rsidRDefault="00144D4C" w:rsidP="000F3F8E">
            <w:pPr>
              <w:widowControl/>
              <w:kinsoku/>
              <w:spacing w:line="420" w:lineRule="exact"/>
              <w:ind w:left="691" w:right="0" w:hangingChars="216" w:hanging="691"/>
              <w:rPr>
                <w:rFonts w:ascii="標楷體" w:eastAsia="標楷體" w:hAnsi="標楷體"/>
                <w:spacing w:val="20"/>
                <w:sz w:val="28"/>
                <w:szCs w:val="28"/>
              </w:rPr>
            </w:pPr>
            <w:r w:rsidRPr="000F6F68">
              <w:rPr>
                <w:rFonts w:ascii="標楷體" w:eastAsia="標楷體" w:hAnsi="標楷體" w:hint="eastAsia"/>
                <w:spacing w:val="20"/>
                <w:sz w:val="28"/>
                <w:szCs w:val="28"/>
              </w:rPr>
              <w:t>一、修正</w:t>
            </w:r>
            <w:r>
              <w:rPr>
                <w:rFonts w:ascii="標楷體" w:eastAsia="標楷體" w:hAnsi="標楷體" w:hint="eastAsia"/>
                <w:spacing w:val="20"/>
                <w:sz w:val="28"/>
                <w:szCs w:val="28"/>
              </w:rPr>
              <w:t>本條第一</w:t>
            </w:r>
            <w:r w:rsidRPr="000F6F68">
              <w:rPr>
                <w:rFonts w:ascii="標楷體" w:eastAsia="標楷體" w:hAnsi="標楷體" w:hint="eastAsia"/>
                <w:spacing w:val="20"/>
                <w:sz w:val="28"/>
                <w:szCs w:val="28"/>
              </w:rPr>
              <w:t>項。</w:t>
            </w:r>
          </w:p>
          <w:p w:rsidR="00144D4C" w:rsidRPr="000F3F8E" w:rsidRDefault="00144D4C" w:rsidP="000F3F8E">
            <w:pPr>
              <w:spacing w:line="420" w:lineRule="exact"/>
              <w:ind w:left="518" w:right="0" w:hangingChars="166" w:hanging="518"/>
              <w:rPr>
                <w:rFonts w:ascii="標楷體" w:eastAsia="標楷體" w:hAnsi="標楷體"/>
                <w:bCs/>
                <w:spacing w:val="10"/>
                <w:sz w:val="28"/>
                <w:szCs w:val="28"/>
              </w:rPr>
            </w:pPr>
            <w:r w:rsidRPr="00144D4C">
              <w:rPr>
                <w:rFonts w:ascii="標楷體" w:eastAsia="標楷體" w:hAnsi="標楷體" w:hint="eastAsia"/>
                <w:spacing w:val="16"/>
                <w:sz w:val="28"/>
                <w:szCs w:val="28"/>
              </w:rPr>
              <w:t>二、</w:t>
            </w:r>
            <w:r w:rsidRPr="000F3F8E">
              <w:rPr>
                <w:rFonts w:ascii="標楷體" w:eastAsia="標楷體" w:hAnsi="標楷體" w:hint="eastAsia"/>
                <w:spacing w:val="10"/>
                <w:sz w:val="28"/>
                <w:szCs w:val="28"/>
              </w:rPr>
              <w:t>現行</w:t>
            </w:r>
            <w:r w:rsidRPr="000F3F8E">
              <w:rPr>
                <w:rFonts w:ascii="標楷體" w:eastAsia="標楷體" w:hAnsi="標楷體" w:hint="eastAsia"/>
                <w:bCs/>
                <w:spacing w:val="10"/>
                <w:sz w:val="28"/>
                <w:szCs w:val="28"/>
              </w:rPr>
              <w:t>條文</w:t>
            </w:r>
            <w:r w:rsidRPr="000F3F8E">
              <w:rPr>
                <w:rFonts w:ascii="標楷體" w:eastAsia="標楷體" w:hAnsi="標楷體" w:hint="eastAsia"/>
                <w:spacing w:val="10"/>
                <w:sz w:val="28"/>
                <w:szCs w:val="28"/>
              </w:rPr>
              <w:t>第一項係</w:t>
            </w:r>
            <w:r w:rsidRPr="000F3F8E">
              <w:rPr>
                <w:rFonts w:ascii="標楷體" w:eastAsia="標楷體" w:hAnsi="標楷體" w:hint="eastAsia"/>
                <w:bCs/>
                <w:spacing w:val="10"/>
                <w:sz w:val="28"/>
                <w:szCs w:val="28"/>
              </w:rPr>
              <w:t>規定監察院訴願審議委員會（下稱本會）置委員九人至十三人，除副院長為當然委員，並擔任主任委員外，其中由院長就社會公正人士、學者或專家聘兼之人數不得少於二分之一，</w:t>
            </w:r>
            <w:r w:rsidRPr="00144D4C">
              <w:rPr>
                <w:rFonts w:ascii="標楷體" w:eastAsia="標楷體" w:hAnsi="標楷體" w:hint="eastAsia"/>
                <w:bCs/>
                <w:spacing w:val="16"/>
                <w:sz w:val="28"/>
                <w:szCs w:val="28"/>
              </w:rPr>
              <w:t>餘</w:t>
            </w:r>
            <w:r w:rsidRPr="000F3F8E">
              <w:rPr>
                <w:rFonts w:ascii="標楷體" w:eastAsia="標楷體" w:hAnsi="標楷體" w:hint="eastAsia"/>
                <w:bCs/>
                <w:spacing w:val="10"/>
                <w:sz w:val="28"/>
                <w:szCs w:val="28"/>
              </w:rPr>
              <w:t>由院長就未擔任監察院廉政委員會委員之監察委員聘兼之。並未就</w:t>
            </w:r>
            <w:r w:rsidRPr="000F3F8E">
              <w:rPr>
                <w:rFonts w:ascii="標楷體" w:eastAsia="標楷體" w:hAnsi="標楷體" w:hint="eastAsia"/>
                <w:color w:val="000000" w:themeColor="text1"/>
                <w:spacing w:val="10"/>
                <w:sz w:val="28"/>
                <w:szCs w:val="28"/>
              </w:rPr>
              <w:t>委員組成，</w:t>
            </w:r>
            <w:r w:rsidRPr="000F3F8E">
              <w:rPr>
                <w:rFonts w:ascii="標楷體" w:eastAsia="標楷體" w:hAnsi="標楷體" w:hint="eastAsia"/>
                <w:bCs/>
                <w:spacing w:val="10"/>
                <w:sz w:val="28"/>
                <w:szCs w:val="28"/>
              </w:rPr>
              <w:t>特別</w:t>
            </w:r>
            <w:r w:rsidRPr="000F3F8E">
              <w:rPr>
                <w:rFonts w:ascii="標楷體" w:eastAsia="標楷體" w:hAnsi="標楷體" w:hint="eastAsia"/>
                <w:color w:val="000000" w:themeColor="text1"/>
                <w:spacing w:val="10"/>
                <w:sz w:val="28"/>
                <w:szCs w:val="28"/>
              </w:rPr>
              <w:t>明文一定之性別比例規定。</w:t>
            </w:r>
          </w:p>
          <w:p w:rsidR="00144D4C" w:rsidRPr="00144D4C" w:rsidRDefault="00144D4C" w:rsidP="000F3F8E">
            <w:pPr>
              <w:spacing w:line="400" w:lineRule="exact"/>
              <w:ind w:left="516" w:right="0" w:hangingChars="172" w:hanging="516"/>
              <w:rPr>
                <w:spacing w:val="16"/>
              </w:rPr>
            </w:pPr>
            <w:r w:rsidRPr="00023680">
              <w:rPr>
                <w:rFonts w:ascii="標楷體" w:eastAsia="標楷體" w:hAnsi="標楷體" w:hint="eastAsia"/>
                <w:bCs/>
                <w:spacing w:val="10"/>
                <w:sz w:val="28"/>
                <w:szCs w:val="28"/>
              </w:rPr>
              <w:t>三、</w:t>
            </w:r>
            <w:r w:rsidRPr="00023680">
              <w:rPr>
                <w:rFonts w:ascii="標楷體" w:eastAsia="標楷體" w:hAnsi="標楷體" w:hint="eastAsia"/>
                <w:color w:val="000000" w:themeColor="text1"/>
                <w:spacing w:val="10"/>
                <w:sz w:val="28"/>
                <w:szCs w:val="28"/>
              </w:rPr>
              <w:t>依消除對婦女一切形式歧視公約施行法第</w:t>
            </w:r>
            <w:r w:rsidR="00D16D4C" w:rsidRPr="00023680">
              <w:rPr>
                <w:rFonts w:ascii="標楷體" w:eastAsia="標楷體" w:hAnsi="標楷體" w:hint="eastAsia"/>
                <w:color w:val="000000" w:themeColor="text1"/>
                <w:spacing w:val="10"/>
                <w:sz w:val="28"/>
                <w:szCs w:val="28"/>
              </w:rPr>
              <w:t>三</w:t>
            </w:r>
            <w:r w:rsidRPr="00023680">
              <w:rPr>
                <w:rFonts w:ascii="標楷體" w:eastAsia="標楷體" w:hAnsi="標楷體" w:hint="eastAsia"/>
                <w:color w:val="000000" w:themeColor="text1"/>
                <w:spacing w:val="10"/>
                <w:sz w:val="28"/>
                <w:szCs w:val="28"/>
              </w:rPr>
              <w:t>條規定，</w:t>
            </w:r>
            <w:r w:rsidRPr="00023680">
              <w:rPr>
                <w:rFonts w:ascii="標楷體" w:eastAsia="標楷體" w:hAnsi="標楷體" w:cs="Arial" w:hint="eastAsia"/>
                <w:color w:val="000000"/>
                <w:spacing w:val="10"/>
                <w:sz w:val="28"/>
                <w:szCs w:val="28"/>
              </w:rPr>
              <w:t>適用公約規定之法規及行政措施，應參照公約意旨及聯合國消除對婦女歧視委員會對公約之解釋</w:t>
            </w:r>
            <w:r w:rsidRPr="00023680">
              <w:rPr>
                <w:rFonts w:ascii="標楷體" w:eastAsia="標楷體" w:hAnsi="標楷體" w:hint="eastAsia"/>
                <w:color w:val="000000" w:themeColor="text1"/>
                <w:spacing w:val="10"/>
                <w:sz w:val="28"/>
                <w:szCs w:val="28"/>
              </w:rPr>
              <w:t>；同法第</w:t>
            </w:r>
            <w:r w:rsidR="00D16D4C" w:rsidRPr="00023680">
              <w:rPr>
                <w:rFonts w:ascii="標楷體" w:eastAsia="標楷體" w:hAnsi="標楷體" w:hint="eastAsia"/>
                <w:color w:val="000000" w:themeColor="text1"/>
                <w:spacing w:val="10"/>
                <w:sz w:val="28"/>
                <w:szCs w:val="28"/>
              </w:rPr>
              <w:t>四</w:t>
            </w:r>
            <w:r w:rsidRPr="00023680">
              <w:rPr>
                <w:rFonts w:ascii="標楷體" w:eastAsia="標楷體" w:hAnsi="標楷體" w:hint="eastAsia"/>
                <w:color w:val="000000" w:themeColor="text1"/>
                <w:spacing w:val="10"/>
                <w:sz w:val="28"/>
                <w:szCs w:val="28"/>
              </w:rPr>
              <w:t>條規定，</w:t>
            </w:r>
            <w:r w:rsidRPr="00023680">
              <w:rPr>
                <w:rFonts w:ascii="標楷體" w:eastAsia="標楷體" w:hAnsi="標楷體" w:cs="Arial" w:hint="eastAsia"/>
                <w:color w:val="000000"/>
                <w:spacing w:val="10"/>
                <w:sz w:val="28"/>
                <w:szCs w:val="28"/>
              </w:rPr>
              <w:t>各級政府機關行使職權，應符合公約有關性別人權保</w:t>
            </w:r>
            <w:r w:rsidRPr="00144D4C">
              <w:rPr>
                <w:rFonts w:ascii="標楷體" w:eastAsia="標楷體" w:hAnsi="標楷體" w:cs="Arial" w:hint="eastAsia"/>
                <w:color w:val="000000"/>
                <w:spacing w:val="16"/>
                <w:sz w:val="28"/>
                <w:szCs w:val="28"/>
              </w:rPr>
              <w:t>障之規定，消除</w:t>
            </w:r>
            <w:r w:rsidRPr="00023680">
              <w:rPr>
                <w:rFonts w:ascii="標楷體" w:eastAsia="標楷體" w:hAnsi="標楷體" w:cs="Arial" w:hint="eastAsia"/>
                <w:color w:val="000000"/>
                <w:spacing w:val="10"/>
                <w:sz w:val="28"/>
                <w:szCs w:val="28"/>
              </w:rPr>
              <w:lastRenderedPageBreak/>
              <w:t>性別歧視，並積極促進性別平等之實現；以</w:t>
            </w:r>
            <w:r w:rsidRPr="00023680">
              <w:rPr>
                <w:rFonts w:ascii="標楷體" w:eastAsia="標楷體" w:hAnsi="標楷體" w:hint="eastAsia"/>
                <w:color w:val="000000" w:themeColor="text1"/>
                <w:spacing w:val="10"/>
                <w:sz w:val="28"/>
                <w:szCs w:val="28"/>
              </w:rPr>
              <w:t>及同法第</w:t>
            </w:r>
            <w:r w:rsidR="00D16D4C" w:rsidRPr="00023680">
              <w:rPr>
                <w:rFonts w:ascii="標楷體" w:eastAsia="標楷體" w:hAnsi="標楷體" w:hint="eastAsia"/>
                <w:color w:val="000000" w:themeColor="text1"/>
                <w:spacing w:val="10"/>
                <w:sz w:val="28"/>
                <w:szCs w:val="28"/>
              </w:rPr>
              <w:t>八</w:t>
            </w:r>
            <w:r w:rsidRPr="00023680">
              <w:rPr>
                <w:rFonts w:ascii="標楷體" w:eastAsia="標楷體" w:hAnsi="標楷體" w:hint="eastAsia"/>
                <w:color w:val="000000" w:themeColor="text1"/>
                <w:spacing w:val="10"/>
                <w:sz w:val="28"/>
                <w:szCs w:val="28"/>
              </w:rPr>
              <w:t>條規定，</w:t>
            </w:r>
            <w:r w:rsidRPr="00023680">
              <w:rPr>
                <w:rFonts w:ascii="標楷體" w:eastAsia="標楷體" w:hAnsi="標楷體" w:cs="Arial" w:hint="eastAsia"/>
                <w:color w:val="000000"/>
                <w:spacing w:val="10"/>
                <w:sz w:val="28"/>
                <w:szCs w:val="28"/>
              </w:rPr>
              <w:t>各級政府機關應依公約規定之內容，檢討所主管之法規及行政措施，有不符公約規定者，應於本法施行後三年內，完成</w:t>
            </w:r>
            <w:r w:rsidRPr="00023680">
              <w:rPr>
                <w:rFonts w:ascii="標楷體" w:eastAsia="標楷體" w:hAnsi="標楷體" w:cs="Arial" w:hint="eastAsia"/>
                <w:color w:val="000000"/>
                <w:spacing w:val="8"/>
                <w:sz w:val="28"/>
                <w:szCs w:val="28"/>
              </w:rPr>
              <w:t>法規之制（訂）定、修正或廢止及行政措施之改進；</w:t>
            </w:r>
            <w:proofErr w:type="gramStart"/>
            <w:r w:rsidRPr="00023680">
              <w:rPr>
                <w:rFonts w:ascii="標楷體" w:eastAsia="標楷體" w:hAnsi="標楷體" w:hint="eastAsia"/>
                <w:bCs/>
                <w:color w:val="000000" w:themeColor="text1"/>
                <w:spacing w:val="8"/>
                <w:sz w:val="28"/>
                <w:szCs w:val="28"/>
              </w:rPr>
              <w:t>爰</w:t>
            </w:r>
            <w:proofErr w:type="gramEnd"/>
            <w:r w:rsidRPr="00023680">
              <w:rPr>
                <w:rFonts w:ascii="標楷體" w:eastAsia="標楷體" w:hAnsi="標楷體" w:hint="eastAsia"/>
                <w:bCs/>
                <w:color w:val="000000" w:themeColor="text1"/>
                <w:spacing w:val="8"/>
                <w:sz w:val="28"/>
                <w:szCs w:val="28"/>
              </w:rPr>
              <w:t>參</w:t>
            </w:r>
            <w:proofErr w:type="gramStart"/>
            <w:r w:rsidRPr="00023680">
              <w:rPr>
                <w:rFonts w:ascii="標楷體" w:eastAsia="標楷體" w:hAnsi="標楷體" w:hint="eastAsia"/>
                <w:bCs/>
                <w:color w:val="000000" w:themeColor="text1"/>
                <w:spacing w:val="8"/>
                <w:sz w:val="28"/>
                <w:szCs w:val="28"/>
              </w:rPr>
              <w:t>採</w:t>
            </w:r>
            <w:proofErr w:type="gramEnd"/>
            <w:r w:rsidRPr="00023680">
              <w:rPr>
                <w:rFonts w:ascii="標楷體" w:eastAsia="標楷體" w:hAnsi="標楷體" w:hint="eastAsia"/>
                <w:bCs/>
                <w:color w:val="000000" w:themeColor="text1"/>
                <w:spacing w:val="8"/>
                <w:sz w:val="28"/>
                <w:szCs w:val="28"/>
              </w:rPr>
              <w:t>監察院第二屆性別平等小組第一次會議附帶決議（二）之建議</w:t>
            </w:r>
            <w:r w:rsidRPr="00023680">
              <w:rPr>
                <w:rFonts w:ascii="標楷體" w:eastAsia="標楷體" w:hAnsi="標楷體" w:hint="eastAsia"/>
                <w:bCs/>
                <w:spacing w:val="8"/>
                <w:sz w:val="28"/>
                <w:szCs w:val="28"/>
              </w:rPr>
              <w:t>，</w:t>
            </w:r>
            <w:r w:rsidRPr="00023680">
              <w:rPr>
                <w:rFonts w:ascii="標楷體" w:eastAsia="標楷體" w:hAnsi="標楷體" w:hint="eastAsia"/>
                <w:spacing w:val="8"/>
                <w:sz w:val="28"/>
                <w:szCs w:val="28"/>
              </w:rPr>
              <w:t>增列</w:t>
            </w:r>
            <w:r w:rsidRPr="00023680">
              <w:rPr>
                <w:rFonts w:ascii="標楷體" w:eastAsia="標楷體" w:hAnsi="標楷體" w:hint="eastAsia"/>
                <w:bCs/>
                <w:spacing w:val="8"/>
                <w:sz w:val="28"/>
                <w:szCs w:val="28"/>
              </w:rPr>
              <w:t>第一項規定</w:t>
            </w:r>
            <w:r w:rsidRPr="00023680">
              <w:rPr>
                <w:rFonts w:ascii="標楷體" w:eastAsia="標楷體" w:hAnsi="標楷體" w:hint="eastAsia"/>
                <w:spacing w:val="8"/>
                <w:sz w:val="28"/>
                <w:szCs w:val="28"/>
              </w:rPr>
              <w:t>。</w:t>
            </w:r>
          </w:p>
        </w:tc>
      </w:tr>
      <w:tr w:rsidR="00144D4C" w:rsidTr="00144D4C">
        <w:trPr>
          <w:trHeight w:val="1320"/>
        </w:trPr>
        <w:tc>
          <w:tcPr>
            <w:tcW w:w="3061" w:type="dxa"/>
          </w:tcPr>
          <w:p w:rsidR="00144D4C" w:rsidRPr="00863840" w:rsidRDefault="00144D4C" w:rsidP="00144D4C">
            <w:pPr>
              <w:pStyle w:val="a4"/>
              <w:spacing w:line="400" w:lineRule="exact"/>
              <w:ind w:left="268" w:right="0" w:hangingChars="93" w:hanging="268"/>
              <w:rPr>
                <w:rFonts w:eastAsia="標楷體"/>
                <w:b w:val="0"/>
                <w:bCs/>
                <w:spacing w:val="4"/>
                <w:sz w:val="28"/>
                <w:szCs w:val="28"/>
              </w:rPr>
            </w:pPr>
            <w:r>
              <w:rPr>
                <w:rFonts w:eastAsia="標楷體" w:hint="eastAsia"/>
                <w:b w:val="0"/>
                <w:bCs/>
                <w:spacing w:val="4"/>
                <w:sz w:val="28"/>
                <w:szCs w:val="28"/>
              </w:rPr>
              <w:lastRenderedPageBreak/>
              <w:t>第五條</w:t>
            </w:r>
            <w:r>
              <w:rPr>
                <w:rFonts w:eastAsia="標楷體" w:hint="eastAsia"/>
                <w:b w:val="0"/>
                <w:bCs/>
                <w:spacing w:val="4"/>
                <w:sz w:val="28"/>
                <w:szCs w:val="28"/>
              </w:rPr>
              <w:t xml:space="preserve">  </w:t>
            </w:r>
            <w:r w:rsidRPr="00863840">
              <w:rPr>
                <w:rFonts w:eastAsia="標楷體" w:hint="eastAsia"/>
                <w:b w:val="0"/>
                <w:bCs/>
                <w:spacing w:val="4"/>
                <w:sz w:val="28"/>
                <w:szCs w:val="28"/>
              </w:rPr>
              <w:t>本規程自發布日施行。</w:t>
            </w:r>
          </w:p>
          <w:p w:rsidR="00144D4C" w:rsidRPr="00207F4B" w:rsidRDefault="00144D4C" w:rsidP="00144D4C">
            <w:pPr>
              <w:pStyle w:val="a4"/>
              <w:spacing w:line="400" w:lineRule="exact"/>
              <w:ind w:leftChars="125" w:left="263" w:right="0" w:firstLineChars="2" w:firstLine="6"/>
              <w:rPr>
                <w:rFonts w:ascii="標楷體" w:eastAsia="標楷體" w:hAnsi="標楷體"/>
                <w:b w:val="0"/>
                <w:bCs/>
                <w:spacing w:val="4"/>
                <w:sz w:val="28"/>
                <w:szCs w:val="28"/>
              </w:rPr>
            </w:pPr>
            <w:r>
              <w:rPr>
                <w:rFonts w:eastAsia="標楷體" w:hint="eastAsia"/>
                <w:b w:val="0"/>
                <w:bCs/>
                <w:spacing w:val="4"/>
                <w:sz w:val="28"/>
                <w:szCs w:val="28"/>
              </w:rPr>
              <w:t xml:space="preserve">　　</w:t>
            </w:r>
            <w:r w:rsidRPr="00207F4B">
              <w:rPr>
                <w:rFonts w:ascii="標楷體" w:eastAsia="標楷體" w:hAnsi="標楷體" w:hint="eastAsia"/>
                <w:b w:val="0"/>
                <w:bCs/>
                <w:spacing w:val="4"/>
                <w:sz w:val="28"/>
                <w:szCs w:val="28"/>
              </w:rPr>
              <w:t>本規程修正條文自本法修正條文施行之日施行。</w:t>
            </w:r>
          </w:p>
          <w:p w:rsidR="00144D4C" w:rsidRPr="000451A8" w:rsidRDefault="00144D4C" w:rsidP="00144D4C">
            <w:pPr>
              <w:pStyle w:val="a4"/>
              <w:spacing w:line="400" w:lineRule="exact"/>
              <w:ind w:leftChars="128" w:left="269" w:right="0" w:firstLineChars="196" w:firstLine="564"/>
              <w:rPr>
                <w:rFonts w:ascii="標楷體" w:eastAsia="標楷體" w:hAnsi="標楷體"/>
                <w:b w:val="0"/>
                <w:bCs/>
                <w:spacing w:val="4"/>
                <w:sz w:val="28"/>
                <w:szCs w:val="28"/>
                <w:u w:val="single"/>
              </w:rPr>
            </w:pPr>
            <w:r w:rsidRPr="000451A8">
              <w:rPr>
                <w:rFonts w:ascii="標楷體" w:eastAsia="標楷體" w:hAnsi="標楷體" w:hint="eastAsia"/>
                <w:b w:val="0"/>
                <w:bCs/>
                <w:spacing w:val="4"/>
                <w:sz w:val="28"/>
                <w:szCs w:val="28"/>
                <w:u w:val="single"/>
              </w:rPr>
              <w:t>本規程</w:t>
            </w:r>
            <w:r>
              <w:rPr>
                <w:rFonts w:ascii="標楷體" w:eastAsia="標楷體" w:hAnsi="標楷體" w:cs="Arial" w:hint="eastAsia"/>
                <w:b w:val="0"/>
                <w:color w:val="000000"/>
                <w:spacing w:val="4"/>
                <w:sz w:val="28"/>
                <w:szCs w:val="28"/>
                <w:u w:val="single"/>
              </w:rPr>
              <w:t>中華民國一百</w:t>
            </w:r>
            <w:r w:rsidRPr="000451A8">
              <w:rPr>
                <w:rFonts w:ascii="標楷體" w:eastAsia="標楷體" w:hAnsi="標楷體" w:cs="Arial" w:hint="eastAsia"/>
                <w:b w:val="0"/>
                <w:color w:val="000000"/>
                <w:spacing w:val="4"/>
                <w:sz w:val="28"/>
                <w:szCs w:val="28"/>
                <w:u w:val="single"/>
              </w:rPr>
              <w:t>十年</w:t>
            </w:r>
            <w:r w:rsidRPr="000451A8">
              <w:rPr>
                <w:rFonts w:ascii="新細明體" w:eastAsia="新細明體" w:hAnsi="新細明體" w:cs="新細明體" w:hint="eastAsia"/>
                <w:b w:val="0"/>
                <w:color w:val="000000"/>
                <w:spacing w:val="4"/>
                <w:sz w:val="28"/>
                <w:szCs w:val="28"/>
                <w:u w:val="single"/>
              </w:rPr>
              <w:t>〇</w:t>
            </w:r>
            <w:r w:rsidRPr="000451A8">
              <w:rPr>
                <w:rFonts w:ascii="標楷體" w:eastAsia="標楷體" w:hAnsi="標楷體" w:cs="Arial" w:hint="eastAsia"/>
                <w:b w:val="0"/>
                <w:color w:val="000000"/>
                <w:spacing w:val="4"/>
                <w:sz w:val="28"/>
                <w:szCs w:val="28"/>
                <w:u w:val="single"/>
              </w:rPr>
              <w:t>月</w:t>
            </w:r>
            <w:r w:rsidRPr="000451A8">
              <w:rPr>
                <w:rFonts w:ascii="新細明體" w:eastAsia="新細明體" w:hAnsi="新細明體" w:cs="新細明體" w:hint="eastAsia"/>
                <w:b w:val="0"/>
                <w:color w:val="000000"/>
                <w:spacing w:val="4"/>
                <w:sz w:val="28"/>
                <w:szCs w:val="28"/>
                <w:u w:val="single"/>
              </w:rPr>
              <w:t>〇</w:t>
            </w:r>
            <w:r w:rsidRPr="000451A8">
              <w:rPr>
                <w:rFonts w:ascii="標楷體" w:eastAsia="標楷體" w:hAnsi="標楷體" w:cs="Arial" w:hint="eastAsia"/>
                <w:b w:val="0"/>
                <w:color w:val="000000"/>
                <w:spacing w:val="4"/>
                <w:sz w:val="28"/>
                <w:szCs w:val="28"/>
                <w:u w:val="single"/>
              </w:rPr>
              <w:t>日修</w:t>
            </w:r>
            <w:r w:rsidRPr="002F28A6">
              <w:rPr>
                <w:rFonts w:ascii="標楷體" w:eastAsia="標楷體" w:hAnsi="標楷體" w:cs="Arial" w:hint="eastAsia"/>
                <w:b w:val="0"/>
                <w:color w:val="000000"/>
                <w:spacing w:val="8"/>
                <w:sz w:val="28"/>
                <w:szCs w:val="28"/>
                <w:u w:val="single"/>
              </w:rPr>
              <w:t>正發布之第二條第一項，自一百十一年</w:t>
            </w:r>
            <w:r w:rsidRPr="002F28A6">
              <w:rPr>
                <w:rFonts w:ascii="標楷體" w:eastAsia="標楷體" w:hAnsi="標楷體" w:cs="新細明體" w:hint="eastAsia"/>
                <w:b w:val="0"/>
                <w:color w:val="000000"/>
                <w:spacing w:val="8"/>
                <w:sz w:val="28"/>
                <w:szCs w:val="28"/>
                <w:u w:val="single"/>
              </w:rPr>
              <w:t>八</w:t>
            </w:r>
            <w:r w:rsidRPr="002F28A6">
              <w:rPr>
                <w:rFonts w:ascii="標楷體" w:eastAsia="標楷體" w:hAnsi="標楷體" w:cs="Arial" w:hint="eastAsia"/>
                <w:b w:val="0"/>
                <w:color w:val="000000"/>
                <w:spacing w:val="8"/>
                <w:sz w:val="28"/>
                <w:szCs w:val="28"/>
                <w:u w:val="single"/>
              </w:rPr>
              <w:t>月</w:t>
            </w:r>
            <w:r w:rsidRPr="002F28A6">
              <w:rPr>
                <w:rFonts w:ascii="標楷體" w:eastAsia="標楷體" w:hAnsi="標楷體" w:cs="新細明體" w:hint="eastAsia"/>
                <w:b w:val="0"/>
                <w:color w:val="000000"/>
                <w:spacing w:val="8"/>
                <w:sz w:val="28"/>
                <w:szCs w:val="28"/>
                <w:u w:val="single"/>
              </w:rPr>
              <w:t>一</w:t>
            </w:r>
            <w:r w:rsidRPr="002F28A6">
              <w:rPr>
                <w:rFonts w:ascii="標楷體" w:eastAsia="標楷體" w:hAnsi="標楷體" w:cs="Arial" w:hint="eastAsia"/>
                <w:b w:val="0"/>
                <w:color w:val="000000"/>
                <w:spacing w:val="8"/>
                <w:sz w:val="28"/>
                <w:szCs w:val="28"/>
                <w:u w:val="single"/>
              </w:rPr>
              <w:t>日施行。</w:t>
            </w:r>
          </w:p>
          <w:p w:rsidR="00144D4C" w:rsidRPr="00144D4C" w:rsidRDefault="00144D4C" w:rsidP="00144D4C">
            <w:pPr>
              <w:ind w:right="0"/>
            </w:pPr>
          </w:p>
        </w:tc>
        <w:tc>
          <w:tcPr>
            <w:tcW w:w="2963" w:type="dxa"/>
          </w:tcPr>
          <w:p w:rsidR="00144D4C" w:rsidRPr="00863840" w:rsidRDefault="00144D4C" w:rsidP="00144D4C">
            <w:pPr>
              <w:pStyle w:val="a4"/>
              <w:spacing w:line="400" w:lineRule="exact"/>
              <w:ind w:left="268" w:right="0" w:hangingChars="93" w:hanging="268"/>
              <w:rPr>
                <w:rFonts w:eastAsia="標楷體"/>
                <w:b w:val="0"/>
                <w:bCs/>
                <w:spacing w:val="4"/>
                <w:sz w:val="28"/>
                <w:szCs w:val="28"/>
              </w:rPr>
            </w:pPr>
            <w:r>
              <w:rPr>
                <w:rFonts w:eastAsia="標楷體" w:hint="eastAsia"/>
                <w:b w:val="0"/>
                <w:bCs/>
                <w:spacing w:val="4"/>
                <w:sz w:val="28"/>
                <w:szCs w:val="28"/>
              </w:rPr>
              <w:t>第五條</w:t>
            </w:r>
            <w:r>
              <w:rPr>
                <w:rFonts w:eastAsia="標楷體" w:hint="eastAsia"/>
                <w:b w:val="0"/>
                <w:bCs/>
                <w:spacing w:val="4"/>
                <w:sz w:val="28"/>
                <w:szCs w:val="28"/>
              </w:rPr>
              <w:t xml:space="preserve">  </w:t>
            </w:r>
            <w:r w:rsidRPr="00863840">
              <w:rPr>
                <w:rFonts w:eastAsia="標楷體" w:hint="eastAsia"/>
                <w:b w:val="0"/>
                <w:bCs/>
                <w:spacing w:val="4"/>
                <w:sz w:val="28"/>
                <w:szCs w:val="28"/>
              </w:rPr>
              <w:t>本規程自發布日施行。</w:t>
            </w:r>
          </w:p>
          <w:p w:rsidR="00144D4C" w:rsidRPr="00207F4B" w:rsidRDefault="00144D4C" w:rsidP="00144D4C">
            <w:pPr>
              <w:pStyle w:val="a4"/>
              <w:spacing w:line="400" w:lineRule="exact"/>
              <w:ind w:leftChars="125" w:left="263" w:right="0" w:firstLineChars="2" w:firstLine="6"/>
              <w:rPr>
                <w:rFonts w:ascii="標楷體" w:eastAsia="標楷體" w:hAnsi="標楷體"/>
                <w:b w:val="0"/>
                <w:bCs/>
                <w:spacing w:val="4"/>
                <w:sz w:val="28"/>
                <w:szCs w:val="28"/>
              </w:rPr>
            </w:pPr>
            <w:r>
              <w:rPr>
                <w:rFonts w:eastAsia="標楷體" w:hint="eastAsia"/>
                <w:b w:val="0"/>
                <w:bCs/>
                <w:spacing w:val="4"/>
                <w:sz w:val="28"/>
                <w:szCs w:val="28"/>
              </w:rPr>
              <w:t xml:space="preserve">　　</w:t>
            </w:r>
            <w:r w:rsidRPr="00207F4B">
              <w:rPr>
                <w:rFonts w:ascii="標楷體" w:eastAsia="標楷體" w:hAnsi="標楷體" w:hint="eastAsia"/>
                <w:b w:val="0"/>
                <w:bCs/>
                <w:spacing w:val="4"/>
                <w:sz w:val="28"/>
                <w:szCs w:val="28"/>
              </w:rPr>
              <w:t>本規程修正條文自本法修正條文施行之日施行。</w:t>
            </w:r>
          </w:p>
          <w:p w:rsidR="00144D4C" w:rsidRPr="00144D4C" w:rsidRDefault="00144D4C" w:rsidP="00144D4C">
            <w:pPr>
              <w:ind w:right="0"/>
            </w:pPr>
          </w:p>
        </w:tc>
        <w:tc>
          <w:tcPr>
            <w:tcW w:w="2990" w:type="dxa"/>
          </w:tcPr>
          <w:p w:rsidR="00144D4C" w:rsidRPr="000F6F68" w:rsidRDefault="00144D4C" w:rsidP="00144D4C">
            <w:pPr>
              <w:widowControl/>
              <w:kinsoku/>
              <w:spacing w:line="400" w:lineRule="exact"/>
              <w:ind w:left="691" w:right="0" w:hangingChars="216" w:hanging="691"/>
              <w:rPr>
                <w:rFonts w:ascii="標楷體" w:eastAsia="標楷體" w:hAnsi="標楷體"/>
                <w:spacing w:val="20"/>
                <w:sz w:val="28"/>
                <w:szCs w:val="28"/>
              </w:rPr>
            </w:pPr>
            <w:r w:rsidRPr="000F6F68">
              <w:rPr>
                <w:rFonts w:ascii="標楷體" w:eastAsia="標楷體" w:hAnsi="標楷體" w:hint="eastAsia"/>
                <w:spacing w:val="20"/>
                <w:sz w:val="28"/>
                <w:szCs w:val="28"/>
              </w:rPr>
              <w:t>一、</w:t>
            </w:r>
            <w:r>
              <w:rPr>
                <w:rFonts w:ascii="標楷體" w:eastAsia="標楷體" w:hAnsi="標楷體" w:hint="eastAsia"/>
                <w:spacing w:val="20"/>
                <w:sz w:val="28"/>
                <w:szCs w:val="28"/>
              </w:rPr>
              <w:t>增訂本條第三</w:t>
            </w:r>
            <w:r w:rsidRPr="000F6F68">
              <w:rPr>
                <w:rFonts w:ascii="標楷體" w:eastAsia="標楷體" w:hAnsi="標楷體" w:hint="eastAsia"/>
                <w:spacing w:val="20"/>
                <w:sz w:val="28"/>
                <w:szCs w:val="28"/>
              </w:rPr>
              <w:t>項。</w:t>
            </w:r>
          </w:p>
          <w:p w:rsidR="00144D4C" w:rsidRDefault="00144D4C" w:rsidP="00144D4C">
            <w:pPr>
              <w:spacing w:line="400" w:lineRule="exact"/>
              <w:ind w:left="550" w:right="0" w:hangingChars="172" w:hanging="550"/>
            </w:pPr>
            <w:r>
              <w:rPr>
                <w:rFonts w:ascii="標楷體" w:eastAsia="標楷體" w:hAnsi="標楷體" w:hint="eastAsia"/>
                <w:spacing w:val="20"/>
                <w:sz w:val="28"/>
                <w:szCs w:val="28"/>
              </w:rPr>
              <w:t>二、配合</w:t>
            </w:r>
            <w:r w:rsidRPr="009407B8">
              <w:rPr>
                <w:rFonts w:ascii="標楷體" w:eastAsia="標楷體" w:hAnsi="標楷體" w:hint="eastAsia"/>
                <w:bCs/>
                <w:spacing w:val="4"/>
                <w:sz w:val="28"/>
                <w:szCs w:val="28"/>
              </w:rPr>
              <w:t>本規程</w:t>
            </w:r>
            <w:r w:rsidRPr="009407B8">
              <w:rPr>
                <w:rFonts w:ascii="標楷體" w:eastAsia="標楷體" w:hAnsi="標楷體" w:cs="Arial" w:hint="eastAsia"/>
                <w:color w:val="000000"/>
                <w:spacing w:val="4"/>
                <w:sz w:val="28"/>
                <w:szCs w:val="28"/>
              </w:rPr>
              <w:t>第二條第一項</w:t>
            </w:r>
            <w:r>
              <w:rPr>
                <w:rFonts w:ascii="標楷體" w:eastAsia="標楷體" w:hAnsi="標楷體" w:cs="Arial" w:hint="eastAsia"/>
                <w:color w:val="000000"/>
                <w:spacing w:val="4"/>
                <w:sz w:val="28"/>
                <w:szCs w:val="28"/>
              </w:rPr>
              <w:t>修正，並考量</w:t>
            </w:r>
            <w:proofErr w:type="gramStart"/>
            <w:r>
              <w:rPr>
                <w:rFonts w:ascii="標楷體" w:eastAsia="標楷體" w:hAnsi="標楷體" w:cs="Arial" w:hint="eastAsia"/>
                <w:color w:val="000000"/>
                <w:spacing w:val="4"/>
                <w:sz w:val="28"/>
                <w:szCs w:val="28"/>
              </w:rPr>
              <w:t>本會聘兼</w:t>
            </w:r>
            <w:proofErr w:type="gramEnd"/>
            <w:r>
              <w:rPr>
                <w:rFonts w:ascii="標楷體" w:eastAsia="標楷體" w:hAnsi="標楷體" w:cs="Arial" w:hint="eastAsia"/>
                <w:color w:val="000000"/>
                <w:spacing w:val="4"/>
                <w:sz w:val="28"/>
                <w:szCs w:val="28"/>
              </w:rPr>
              <w:t>之委員任期</w:t>
            </w:r>
            <w:proofErr w:type="gramStart"/>
            <w:r>
              <w:rPr>
                <w:rFonts w:ascii="標楷體" w:eastAsia="標楷體" w:hAnsi="標楷體" w:cs="Arial" w:hint="eastAsia"/>
                <w:color w:val="000000"/>
                <w:spacing w:val="4"/>
                <w:sz w:val="28"/>
                <w:szCs w:val="28"/>
              </w:rPr>
              <w:t>尚未屆至</w:t>
            </w:r>
            <w:proofErr w:type="gramEnd"/>
            <w:r>
              <w:rPr>
                <w:rFonts w:ascii="標楷體" w:eastAsia="標楷體" w:hAnsi="標楷體" w:cs="Arial" w:hint="eastAsia"/>
                <w:color w:val="000000"/>
                <w:spacing w:val="4"/>
                <w:sz w:val="28"/>
                <w:szCs w:val="28"/>
              </w:rPr>
              <w:t>，以及法規適用須有相當緩衝期間，</w:t>
            </w:r>
            <w:proofErr w:type="gramStart"/>
            <w:r w:rsidRPr="00802BCC">
              <w:rPr>
                <w:rFonts w:ascii="標楷體" w:eastAsia="標楷體" w:hAnsi="標楷體" w:hint="eastAsia"/>
                <w:spacing w:val="20"/>
                <w:sz w:val="28"/>
                <w:szCs w:val="28"/>
              </w:rPr>
              <w:t>俾</w:t>
            </w:r>
            <w:proofErr w:type="gramEnd"/>
            <w:r w:rsidRPr="00802BCC">
              <w:rPr>
                <w:rFonts w:ascii="標楷體" w:eastAsia="標楷體" w:hAnsi="標楷體" w:hint="eastAsia"/>
                <w:spacing w:val="20"/>
                <w:sz w:val="28"/>
                <w:szCs w:val="28"/>
              </w:rPr>
              <w:t>利</w:t>
            </w:r>
            <w:r w:rsidRPr="002F28A6">
              <w:rPr>
                <w:rFonts w:ascii="標楷體" w:eastAsia="標楷體" w:hAnsi="標楷體" w:hint="eastAsia"/>
                <w:spacing w:val="16"/>
                <w:sz w:val="28"/>
                <w:szCs w:val="28"/>
              </w:rPr>
              <w:t>業務運作，增訂第三項</w:t>
            </w:r>
            <w:r w:rsidRPr="002F28A6">
              <w:rPr>
                <w:rFonts w:ascii="標楷體" w:eastAsia="標楷體" w:hAnsi="標楷體" w:cs="Arial" w:hint="eastAsia"/>
                <w:color w:val="000000"/>
                <w:spacing w:val="16"/>
                <w:sz w:val="28"/>
                <w:szCs w:val="28"/>
              </w:rPr>
              <w:t>施行日期之規定</w:t>
            </w:r>
            <w:r w:rsidRPr="002F28A6">
              <w:rPr>
                <w:rFonts w:ascii="標楷體" w:eastAsia="標楷體" w:hAnsi="標楷體" w:hint="eastAsia"/>
                <w:spacing w:val="16"/>
                <w:sz w:val="28"/>
                <w:szCs w:val="28"/>
              </w:rPr>
              <w:t>，以資明確。</w:t>
            </w:r>
          </w:p>
        </w:tc>
      </w:tr>
    </w:tbl>
    <w:p w:rsidR="00144D4C" w:rsidRDefault="00144D4C"/>
    <w:sectPr w:rsidR="00144D4C" w:rsidSect="00144D4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華康楷書體W3">
    <w:altName w:val="Microsoft JhengHei UI Light"/>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4C"/>
    <w:rsid w:val="00002AA6"/>
    <w:rsid w:val="00023680"/>
    <w:rsid w:val="000F3F8E"/>
    <w:rsid w:val="00144D4C"/>
    <w:rsid w:val="002F28A6"/>
    <w:rsid w:val="0034096E"/>
    <w:rsid w:val="00450F8B"/>
    <w:rsid w:val="005F6961"/>
    <w:rsid w:val="00666601"/>
    <w:rsid w:val="00794EFD"/>
    <w:rsid w:val="00D16D4C"/>
    <w:rsid w:val="00E94C8C"/>
    <w:rsid w:val="00F83B41"/>
    <w:rsid w:val="00FD47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FA0E-8AEA-4366-8CD4-45986330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4C"/>
    <w:pPr>
      <w:widowControl w:val="0"/>
      <w:kinsoku w:val="0"/>
      <w:ind w:right="-57"/>
      <w:jc w:val="both"/>
    </w:pPr>
    <w:rPr>
      <w:rFonts w:ascii="Calisto MT" w:eastAsia="華康楷書體W3" w:hAnsi="Calisto MT"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44D4C"/>
  </w:style>
  <w:style w:type="paragraph" w:styleId="a4">
    <w:name w:val="Plain Text"/>
    <w:basedOn w:val="a"/>
    <w:link w:val="a5"/>
    <w:semiHidden/>
    <w:rsid w:val="00144D4C"/>
    <w:pPr>
      <w:ind w:left="1060" w:hanging="1060"/>
    </w:pPr>
    <w:rPr>
      <w:b/>
    </w:rPr>
  </w:style>
  <w:style w:type="character" w:customStyle="1" w:styleId="a5">
    <w:name w:val="純文字 字元"/>
    <w:basedOn w:val="a0"/>
    <w:link w:val="a4"/>
    <w:semiHidden/>
    <w:rsid w:val="00144D4C"/>
    <w:rPr>
      <w:rFonts w:ascii="Calisto MT" w:eastAsia="華康楷書體W3" w:hAnsi="Calisto MT" w:cs="Times New Roman"/>
      <w:b/>
      <w:sz w:val="21"/>
      <w:szCs w:val="20"/>
    </w:rPr>
  </w:style>
  <w:style w:type="paragraph" w:customStyle="1" w:styleId="1">
    <w:name w:val="內文 1"/>
    <w:basedOn w:val="a"/>
    <w:rsid w:val="00144D4C"/>
    <w:pPr>
      <w:ind w:left="1072" w:firstLine="414"/>
    </w:pPr>
    <w:rPr>
      <w:b/>
    </w:rPr>
  </w:style>
  <w:style w:type="paragraph" w:styleId="a6">
    <w:name w:val="Balloon Text"/>
    <w:basedOn w:val="a"/>
    <w:link w:val="a7"/>
    <w:uiPriority w:val="99"/>
    <w:semiHidden/>
    <w:unhideWhenUsed/>
    <w:rsid w:val="0002368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023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張鋒億</dc:creator>
  <cp:keywords/>
  <dc:description/>
  <cp:lastModifiedBy>張鋒億</cp:lastModifiedBy>
  <cp:revision>10</cp:revision>
  <cp:lastPrinted>2021-03-21T05:00:00Z</cp:lastPrinted>
  <dcterms:created xsi:type="dcterms:W3CDTF">2021-03-18T06:05:00Z</dcterms:created>
  <dcterms:modified xsi:type="dcterms:W3CDTF">2021-04-07T02:19:00Z</dcterms:modified>
</cp:coreProperties>
</file>